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46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78"/>
        <w:gridCol w:w="6390"/>
      </w:tblGrid>
      <w:tr w:rsidR="006D4EDD">
        <w:trPr>
          <w:trHeight w:val="2478"/>
        </w:trPr>
        <w:tc>
          <w:tcPr>
            <w:tcW w:w="3078" w:type="dxa"/>
            <w:tcBorders>
              <w:top w:val="nil"/>
              <w:left w:val="nil"/>
              <w:bottom w:val="nil"/>
              <w:right w:val="single" w:sz="18" w:space="0" w:color="FFFFFF"/>
            </w:tcBorders>
            <w:shd w:val="clear" w:color="auto" w:fill="E5E5E5"/>
            <w:tcMar>
              <w:top w:w="80" w:type="dxa"/>
              <w:left w:w="80" w:type="dxa"/>
              <w:bottom w:w="80" w:type="dxa"/>
              <w:right w:w="80" w:type="dxa"/>
            </w:tcMar>
          </w:tcPr>
          <w:p w:rsidR="006D4EDD" w:rsidRDefault="00771431">
            <w:pPr>
              <w:pStyle w:val="A0"/>
            </w:pPr>
            <w:r>
              <w:rPr>
                <w:noProof/>
              </w:rPr>
              <w:drawing>
                <wp:inline distT="0" distB="0" distL="0" distR="0">
                  <wp:extent cx="1783550" cy="15332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SCN0010sm2.jpeg"/>
                          <pic:cNvPicPr>
                            <a:picLocks noChangeAspect="1"/>
                          </pic:cNvPicPr>
                        </pic:nvPicPr>
                        <pic:blipFill>
                          <a:blip r:embed="rId7">
                            <a:extLst/>
                          </a:blip>
                          <a:stretch>
                            <a:fillRect/>
                          </a:stretch>
                        </pic:blipFill>
                        <pic:spPr>
                          <a:xfrm>
                            <a:off x="0" y="0"/>
                            <a:ext cx="1783550" cy="1533218"/>
                          </a:xfrm>
                          <a:prstGeom prst="rect">
                            <a:avLst/>
                          </a:prstGeom>
                          <a:ln w="12700" cap="flat">
                            <a:noFill/>
                            <a:miter lim="400000"/>
                          </a:ln>
                          <a:effectLst/>
                        </pic:spPr>
                      </pic:pic>
                    </a:graphicData>
                  </a:graphic>
                </wp:inline>
              </w:drawing>
            </w:r>
          </w:p>
        </w:tc>
        <w:tc>
          <w:tcPr>
            <w:tcW w:w="6390" w:type="dxa"/>
            <w:tcBorders>
              <w:top w:val="nil"/>
              <w:left w:val="single" w:sz="18" w:space="0" w:color="FFFFFF"/>
              <w:bottom w:val="nil"/>
              <w:right w:val="nil"/>
            </w:tcBorders>
            <w:shd w:val="clear" w:color="auto" w:fill="E5E5E5"/>
            <w:tcMar>
              <w:top w:w="80" w:type="dxa"/>
              <w:left w:w="80" w:type="dxa"/>
              <w:bottom w:w="80" w:type="dxa"/>
              <w:right w:w="80" w:type="dxa"/>
            </w:tcMar>
          </w:tcPr>
          <w:p w:rsidR="006D4EDD" w:rsidRDefault="00771431">
            <w:pPr>
              <w:pStyle w:val="8"/>
              <w:jc w:val="right"/>
              <w:rPr>
                <w:sz w:val="20"/>
                <w:szCs w:val="20"/>
              </w:rPr>
            </w:pPr>
            <w:proofErr w:type="spellStart"/>
            <w:r>
              <w:rPr>
                <w:sz w:val="20"/>
                <w:szCs w:val="20"/>
              </w:rPr>
              <w:t>Sujian</w:t>
            </w:r>
            <w:proofErr w:type="spellEnd"/>
            <w:r>
              <w:rPr>
                <w:sz w:val="20"/>
                <w:szCs w:val="20"/>
              </w:rPr>
              <w:t xml:space="preserve"> </w:t>
            </w:r>
            <w:proofErr w:type="spellStart"/>
            <w:r>
              <w:rPr>
                <w:sz w:val="20"/>
                <w:szCs w:val="20"/>
              </w:rPr>
              <w:t>Guo</w:t>
            </w:r>
            <w:proofErr w:type="spellEnd"/>
            <w:r>
              <w:rPr>
                <w:sz w:val="20"/>
                <w:szCs w:val="20"/>
              </w:rPr>
              <w:t xml:space="preserve">, </w:t>
            </w:r>
            <w:proofErr w:type="spellStart"/>
            <w:proofErr w:type="gramStart"/>
            <w:r>
              <w:rPr>
                <w:sz w:val="20"/>
                <w:szCs w:val="20"/>
              </w:rPr>
              <w:t>Ph.D</w:t>
            </w:r>
            <w:proofErr w:type="spellEnd"/>
            <w:proofErr w:type="gramEnd"/>
            <w:r>
              <w:rPr>
                <w:sz w:val="20"/>
                <w:szCs w:val="20"/>
              </w:rPr>
              <w:t xml:space="preserve"> </w:t>
            </w:r>
            <w:r>
              <w:rPr>
                <w:b w:val="0"/>
                <w:bCs w:val="0"/>
              </w:rPr>
              <w:t xml:space="preserve"> </w:t>
            </w:r>
          </w:p>
          <w:p w:rsidR="006D4EDD" w:rsidRDefault="00771431">
            <w:pPr>
              <w:pStyle w:val="A0"/>
              <w:jc w:val="right"/>
              <w:rPr>
                <w:b/>
                <w:bCs/>
              </w:rPr>
            </w:pPr>
            <w:r>
              <w:rPr>
                <w:b/>
                <w:bCs/>
              </w:rPr>
              <w:t xml:space="preserve">Professor </w:t>
            </w:r>
          </w:p>
          <w:p w:rsidR="006D4EDD" w:rsidRDefault="00771431">
            <w:pPr>
              <w:pStyle w:val="A0"/>
              <w:jc w:val="right"/>
              <w:rPr>
                <w:b/>
                <w:bCs/>
              </w:rPr>
            </w:pPr>
            <w:r>
              <w:rPr>
                <w:b/>
                <w:bCs/>
              </w:rPr>
              <w:t>Political Science Department</w:t>
            </w:r>
          </w:p>
          <w:p w:rsidR="006D4EDD" w:rsidRDefault="00771431">
            <w:pPr>
              <w:pStyle w:val="A0"/>
              <w:jc w:val="right"/>
              <w:rPr>
                <w:b/>
                <w:bCs/>
              </w:rPr>
            </w:pPr>
            <w:r>
              <w:rPr>
                <w:b/>
                <w:bCs/>
              </w:rPr>
              <w:t>Director</w:t>
            </w:r>
          </w:p>
          <w:p w:rsidR="006D4EDD" w:rsidRDefault="00771431">
            <w:pPr>
              <w:pStyle w:val="A0"/>
              <w:jc w:val="right"/>
              <w:rPr>
                <w:b/>
                <w:bCs/>
              </w:rPr>
            </w:pPr>
            <w:r>
              <w:rPr>
                <w:b/>
                <w:bCs/>
              </w:rPr>
              <w:t xml:space="preserve">Center for US China Policy Studies </w:t>
            </w:r>
          </w:p>
          <w:p w:rsidR="006D4EDD" w:rsidRDefault="00771431">
            <w:pPr>
              <w:pStyle w:val="A0"/>
              <w:jc w:val="right"/>
              <w:rPr>
                <w:b/>
                <w:bCs/>
              </w:rPr>
            </w:pPr>
            <w:r>
              <w:rPr>
                <w:b/>
                <w:bCs/>
              </w:rPr>
              <w:t>San Francisco State University</w:t>
            </w:r>
          </w:p>
          <w:p w:rsidR="006D4EDD" w:rsidRDefault="00771431">
            <w:pPr>
              <w:pStyle w:val="A0"/>
              <w:jc w:val="right"/>
              <w:rPr>
                <w:rStyle w:val="a7"/>
                <w:b/>
                <w:bCs/>
              </w:rPr>
            </w:pPr>
            <w:r>
              <w:rPr>
                <w:b/>
                <w:bCs/>
              </w:rPr>
              <w:t xml:space="preserve">E-mail: </w:t>
            </w:r>
            <w:hyperlink r:id="rId8" w:history="1">
              <w:r>
                <w:rPr>
                  <w:rStyle w:val="Hyperlink0"/>
                  <w:b/>
                  <w:bCs/>
                </w:rPr>
                <w:t>sguo@sfsu.edu</w:t>
              </w:r>
            </w:hyperlink>
          </w:p>
          <w:p w:rsidR="006D4EDD" w:rsidRDefault="00771431">
            <w:pPr>
              <w:pStyle w:val="A0"/>
              <w:jc w:val="right"/>
            </w:pPr>
            <w:r>
              <w:rPr>
                <w:rStyle w:val="a7"/>
                <w:b/>
                <w:bCs/>
              </w:rPr>
              <w:t xml:space="preserve">website: </w:t>
            </w:r>
            <w:r w:rsidR="00A719C8" w:rsidRPr="00A719C8">
              <w:rPr>
                <w:rStyle w:val="a7"/>
                <w:b/>
                <w:bCs/>
              </w:rPr>
              <w:t>https://politicalscience.sfsu.edu/people/faculty/sujian-guo</w:t>
            </w:r>
            <w:r>
              <w:rPr>
                <w:rStyle w:val="a7"/>
                <w:b/>
                <w:bCs/>
                <w:sz w:val="22"/>
                <w:szCs w:val="22"/>
              </w:rPr>
              <w:t xml:space="preserve"> </w:t>
            </w:r>
          </w:p>
        </w:tc>
      </w:tr>
    </w:tbl>
    <w:p w:rsidR="006D4EDD" w:rsidRDefault="006D4EDD">
      <w:pPr>
        <w:widowControl w:val="0"/>
        <w:ind w:left="108" w:hanging="108"/>
      </w:pPr>
    </w:p>
    <w:p w:rsidR="006D4EDD" w:rsidRDefault="006D4EDD">
      <w:pPr>
        <w:pStyle w:val="10"/>
        <w:pBdr>
          <w:bottom w:val="single" w:sz="12" w:space="0" w:color="000000"/>
        </w:pBdr>
        <w:jc w:val="center"/>
      </w:pPr>
    </w:p>
    <w:p w:rsidR="006D4EDD" w:rsidRDefault="006D4EDD">
      <w:pPr>
        <w:pStyle w:val="A0"/>
      </w:pPr>
    </w:p>
    <w:p w:rsidR="006D4EDD" w:rsidRDefault="00771431">
      <w:pPr>
        <w:pStyle w:val="A0"/>
        <w:jc w:val="center"/>
        <w:rPr>
          <w:rStyle w:val="a7"/>
          <w:rFonts w:ascii="Verdana" w:eastAsia="Verdana" w:hAnsi="Verdana" w:cs="Verdana"/>
          <w:b/>
          <w:bCs/>
          <w:sz w:val="18"/>
          <w:szCs w:val="18"/>
        </w:rPr>
      </w:pPr>
      <w:r>
        <w:rPr>
          <w:rStyle w:val="a7"/>
          <w:rFonts w:ascii="Verdana" w:hAnsi="Verdana"/>
          <w:b/>
          <w:bCs/>
          <w:sz w:val="18"/>
          <w:szCs w:val="18"/>
        </w:rPr>
        <w:t>BIOGRAPHICAL STATEMENT</w:t>
      </w:r>
    </w:p>
    <w:p w:rsidR="006D4EDD" w:rsidRDefault="006D4EDD">
      <w:pPr>
        <w:pStyle w:val="A0"/>
        <w:rPr>
          <w:rStyle w:val="a7"/>
          <w:rFonts w:ascii="Verdana" w:eastAsia="Verdana" w:hAnsi="Verdana" w:cs="Verdana"/>
          <w:sz w:val="18"/>
          <w:szCs w:val="18"/>
        </w:rPr>
      </w:pPr>
    </w:p>
    <w:p w:rsidR="006D4EDD" w:rsidRPr="00A719C8" w:rsidRDefault="00771431">
      <w:pPr>
        <w:pStyle w:val="A0"/>
        <w:rPr>
          <w:rStyle w:val="a7"/>
          <w:rFonts w:ascii="Calibri" w:hAnsi="Calibri"/>
          <w:sz w:val="21"/>
          <w:szCs w:val="21"/>
        </w:rPr>
      </w:pPr>
      <w:proofErr w:type="spellStart"/>
      <w:r w:rsidRPr="00A719C8">
        <w:rPr>
          <w:rStyle w:val="a7"/>
          <w:rFonts w:ascii="Calibri" w:hAnsi="Calibri"/>
          <w:sz w:val="21"/>
          <w:szCs w:val="21"/>
        </w:rPr>
        <w:t>Sujian</w:t>
      </w:r>
      <w:proofErr w:type="spellEnd"/>
      <w:r w:rsidRPr="00A719C8">
        <w:rPr>
          <w:rStyle w:val="a7"/>
          <w:rFonts w:ascii="Calibri" w:hAnsi="Calibri"/>
          <w:sz w:val="21"/>
          <w:szCs w:val="21"/>
        </w:rPr>
        <w:t xml:space="preserve"> </w:t>
      </w:r>
      <w:proofErr w:type="spellStart"/>
      <w:r w:rsidRPr="00A719C8">
        <w:rPr>
          <w:rStyle w:val="a7"/>
          <w:rFonts w:ascii="Calibri" w:hAnsi="Calibri"/>
          <w:sz w:val="21"/>
          <w:szCs w:val="21"/>
        </w:rPr>
        <w:t>Guo</w:t>
      </w:r>
      <w:proofErr w:type="spellEnd"/>
      <w:r w:rsidRPr="00A719C8">
        <w:rPr>
          <w:rStyle w:val="a7"/>
          <w:rFonts w:ascii="Calibri" w:hAnsi="Calibri"/>
          <w:sz w:val="21"/>
          <w:szCs w:val="21"/>
        </w:rPr>
        <w:t xml:space="preserve"> is full Professor in the Department of Political Science and Director of the Center for US–China Policy Studies at San Francisco State University, Editor-in-Chief of four academic journals: the </w:t>
      </w:r>
      <w:r w:rsidRPr="00A719C8">
        <w:rPr>
          <w:rStyle w:val="a7"/>
          <w:rFonts w:ascii="Calibri" w:hAnsi="Calibri"/>
          <w:i/>
          <w:iCs/>
          <w:sz w:val="21"/>
          <w:szCs w:val="21"/>
        </w:rPr>
        <w:t>Journal of Chinese Political Science</w:t>
      </w:r>
      <w:r w:rsidRPr="00A719C8">
        <w:rPr>
          <w:rStyle w:val="a7"/>
          <w:rFonts w:ascii="Calibri" w:hAnsi="Calibri"/>
          <w:sz w:val="21"/>
          <w:szCs w:val="21"/>
        </w:rPr>
        <w:t>, the</w:t>
      </w:r>
      <w:r w:rsidRPr="00A719C8">
        <w:rPr>
          <w:rStyle w:val="a7"/>
          <w:rFonts w:ascii="Calibri" w:hAnsi="Calibri"/>
          <w:i/>
          <w:iCs/>
          <w:sz w:val="21"/>
          <w:szCs w:val="21"/>
        </w:rPr>
        <w:t xml:space="preserve"> Journal of Chinese Governance</w:t>
      </w:r>
      <w:r w:rsidRPr="00A719C8">
        <w:rPr>
          <w:rStyle w:val="a7"/>
          <w:rFonts w:ascii="Calibri" w:hAnsi="Calibri"/>
          <w:sz w:val="21"/>
          <w:szCs w:val="21"/>
        </w:rPr>
        <w:t xml:space="preserve">, the </w:t>
      </w:r>
      <w:r w:rsidRPr="00A719C8">
        <w:rPr>
          <w:rStyle w:val="a7"/>
          <w:rFonts w:ascii="Calibri" w:hAnsi="Calibri"/>
          <w:i/>
          <w:iCs/>
          <w:sz w:val="21"/>
          <w:szCs w:val="21"/>
        </w:rPr>
        <w:t>Chinese Political Science Review</w:t>
      </w:r>
      <w:r w:rsidRPr="00A719C8">
        <w:rPr>
          <w:rStyle w:val="a7"/>
          <w:rFonts w:ascii="Calibri" w:hAnsi="Calibri"/>
          <w:sz w:val="21"/>
          <w:szCs w:val="21"/>
        </w:rPr>
        <w:t>, the</w:t>
      </w:r>
      <w:r w:rsidRPr="00A719C8">
        <w:rPr>
          <w:rStyle w:val="a7"/>
          <w:rFonts w:ascii="Calibri" w:hAnsi="Calibri"/>
          <w:i/>
          <w:iCs/>
          <w:sz w:val="21"/>
          <w:szCs w:val="21"/>
        </w:rPr>
        <w:t xml:space="preserve"> </w:t>
      </w:r>
      <w:proofErr w:type="spellStart"/>
      <w:r w:rsidRPr="00A719C8">
        <w:rPr>
          <w:rStyle w:val="a7"/>
          <w:rFonts w:ascii="Calibri" w:hAnsi="Calibri"/>
          <w:i/>
          <w:iCs/>
          <w:sz w:val="21"/>
          <w:szCs w:val="21"/>
        </w:rPr>
        <w:t>Fudan</w:t>
      </w:r>
      <w:proofErr w:type="spellEnd"/>
      <w:r w:rsidRPr="00A719C8">
        <w:rPr>
          <w:rStyle w:val="a7"/>
          <w:rFonts w:ascii="Calibri" w:hAnsi="Calibri"/>
          <w:i/>
          <w:iCs/>
          <w:sz w:val="21"/>
          <w:szCs w:val="21"/>
        </w:rPr>
        <w:t xml:space="preserve"> Journal of the Humanities and Social Sciences</w:t>
      </w:r>
      <w:r w:rsidRPr="00A719C8">
        <w:rPr>
          <w:rStyle w:val="a7"/>
          <w:rFonts w:ascii="Calibri" w:hAnsi="Calibri"/>
          <w:sz w:val="21"/>
          <w:szCs w:val="21"/>
        </w:rPr>
        <w:t xml:space="preserve">, Editor of </w:t>
      </w:r>
      <w:proofErr w:type="spellStart"/>
      <w:r w:rsidRPr="00A719C8">
        <w:rPr>
          <w:rStyle w:val="a7"/>
          <w:rFonts w:ascii="Calibri" w:hAnsi="Calibri"/>
          <w:sz w:val="21"/>
          <w:szCs w:val="21"/>
        </w:rPr>
        <w:t>Rowman</w:t>
      </w:r>
      <w:proofErr w:type="spellEnd"/>
      <w:r w:rsidRPr="00A719C8">
        <w:rPr>
          <w:rStyle w:val="a7"/>
          <w:rFonts w:ascii="Calibri" w:hAnsi="Calibri"/>
          <w:sz w:val="21"/>
          <w:szCs w:val="21"/>
        </w:rPr>
        <w:t xml:space="preserve"> &amp; Littlefield book series on Chinese political development, and former president of the Association of Chinese Political Studies (USA).</w:t>
      </w:r>
    </w:p>
    <w:p w:rsidR="00E866E8" w:rsidRPr="00A719C8" w:rsidRDefault="00E866E8">
      <w:pPr>
        <w:pStyle w:val="A0"/>
        <w:rPr>
          <w:rStyle w:val="a7"/>
          <w:rFonts w:ascii="Calibri" w:hAnsi="Calibri"/>
          <w:sz w:val="21"/>
          <w:szCs w:val="21"/>
        </w:rPr>
      </w:pPr>
    </w:p>
    <w:p w:rsidR="00E866E8" w:rsidRPr="00A719C8" w:rsidRDefault="00E866E8" w:rsidP="00E866E8">
      <w:pPr>
        <w:pStyle w:val="A0"/>
        <w:rPr>
          <w:rStyle w:val="a7"/>
          <w:rFonts w:ascii="Calibri" w:eastAsia="Verdana" w:hAnsi="Calibri"/>
          <w:sz w:val="21"/>
          <w:szCs w:val="21"/>
        </w:rPr>
      </w:pPr>
      <w:proofErr w:type="spellStart"/>
      <w:r w:rsidRPr="00A719C8">
        <w:rPr>
          <w:rStyle w:val="a7"/>
          <w:rFonts w:ascii="Calibri" w:eastAsia="Verdana" w:hAnsi="Calibri"/>
          <w:sz w:val="21"/>
          <w:szCs w:val="21"/>
        </w:rPr>
        <w:t>Guo</w:t>
      </w:r>
      <w:proofErr w:type="spellEnd"/>
      <w:r w:rsidRPr="00A719C8">
        <w:rPr>
          <w:rStyle w:val="a7"/>
          <w:rFonts w:ascii="Calibri" w:eastAsia="Verdana" w:hAnsi="Calibri"/>
          <w:sz w:val="21"/>
          <w:szCs w:val="21"/>
        </w:rPr>
        <w:t xml:space="preserve"> is also a visiting research fellow or a guest professor at many Chinese academic institutions, such as </w:t>
      </w:r>
      <w:proofErr w:type="spellStart"/>
      <w:r w:rsidRPr="00A719C8">
        <w:rPr>
          <w:rStyle w:val="a7"/>
          <w:rFonts w:ascii="Calibri" w:eastAsia="Verdana" w:hAnsi="Calibri"/>
          <w:sz w:val="21"/>
          <w:szCs w:val="21"/>
        </w:rPr>
        <w:t>Fudan</w:t>
      </w:r>
      <w:proofErr w:type="spellEnd"/>
      <w:r w:rsidRPr="00A719C8">
        <w:rPr>
          <w:rStyle w:val="a7"/>
          <w:rFonts w:ascii="Calibri" w:eastAsia="Verdana" w:hAnsi="Calibri"/>
          <w:sz w:val="21"/>
          <w:szCs w:val="21"/>
        </w:rPr>
        <w:t xml:space="preserve"> University's Institute for Advanced Studies in Social Sciences, </w:t>
      </w:r>
      <w:proofErr w:type="spellStart"/>
      <w:r w:rsidRPr="00A719C8">
        <w:rPr>
          <w:rStyle w:val="a7"/>
          <w:rFonts w:ascii="Calibri" w:eastAsia="Verdana" w:hAnsi="Calibri"/>
          <w:sz w:val="21"/>
          <w:szCs w:val="21"/>
        </w:rPr>
        <w:t>Fudan</w:t>
      </w:r>
      <w:proofErr w:type="spellEnd"/>
      <w:r w:rsidRPr="00A719C8">
        <w:rPr>
          <w:rStyle w:val="a7"/>
          <w:rFonts w:ascii="Calibri" w:eastAsia="Verdana" w:hAnsi="Calibri"/>
          <w:sz w:val="21"/>
          <w:szCs w:val="21"/>
        </w:rPr>
        <w:t xml:space="preserve"> University Center for Chinese Foreign Policy, Zhejiang University's Center for Public Policy, North China University, Inner Mongolia University, and </w:t>
      </w:r>
      <w:proofErr w:type="spellStart"/>
      <w:r w:rsidRPr="00A719C8">
        <w:rPr>
          <w:rStyle w:val="a7"/>
          <w:rFonts w:ascii="Calibri" w:eastAsia="Verdana" w:hAnsi="Calibri"/>
          <w:sz w:val="21"/>
          <w:szCs w:val="21"/>
        </w:rPr>
        <w:t>Guizhou</w:t>
      </w:r>
      <w:proofErr w:type="spellEnd"/>
      <w:r w:rsidRPr="00A719C8">
        <w:rPr>
          <w:rStyle w:val="a7"/>
          <w:rFonts w:ascii="Calibri" w:eastAsia="Verdana" w:hAnsi="Calibri"/>
          <w:sz w:val="21"/>
          <w:szCs w:val="21"/>
        </w:rPr>
        <w:t xml:space="preserve"> University.</w:t>
      </w:r>
    </w:p>
    <w:p w:rsidR="00E866E8" w:rsidRPr="00A719C8" w:rsidRDefault="00E866E8" w:rsidP="00E866E8">
      <w:pPr>
        <w:pStyle w:val="A0"/>
        <w:rPr>
          <w:rStyle w:val="a7"/>
          <w:rFonts w:ascii="Calibri" w:eastAsia="Verdana" w:hAnsi="Calibri"/>
          <w:sz w:val="21"/>
          <w:szCs w:val="21"/>
        </w:rPr>
      </w:pPr>
    </w:p>
    <w:p w:rsidR="00E866E8" w:rsidRPr="00A719C8" w:rsidRDefault="00E866E8" w:rsidP="00E866E8">
      <w:pPr>
        <w:pStyle w:val="A0"/>
        <w:rPr>
          <w:rStyle w:val="a7"/>
          <w:rFonts w:ascii="Calibri" w:eastAsia="Verdana" w:hAnsi="Calibri"/>
          <w:sz w:val="21"/>
          <w:szCs w:val="21"/>
        </w:rPr>
      </w:pPr>
      <w:proofErr w:type="spellStart"/>
      <w:r w:rsidRPr="00A719C8">
        <w:rPr>
          <w:rStyle w:val="a7"/>
          <w:rFonts w:ascii="Calibri" w:eastAsia="Verdana" w:hAnsi="Calibri"/>
          <w:sz w:val="21"/>
          <w:szCs w:val="21"/>
        </w:rPr>
        <w:t>Guo</w:t>
      </w:r>
      <w:proofErr w:type="spellEnd"/>
      <w:r w:rsidRPr="00A719C8">
        <w:rPr>
          <w:rStyle w:val="a7"/>
          <w:rFonts w:ascii="Calibri" w:eastAsia="Verdana" w:hAnsi="Calibri"/>
          <w:sz w:val="21"/>
          <w:szCs w:val="21"/>
        </w:rPr>
        <w:t xml:space="preserve"> earned his Ph.D. from the University of Tennessee in 1999 and M.A. from Peking University in 1987. His areas of specialization include comparative politics, international relations and methodology. His research interests include Chinese/Asian politics, US-China relations, international relations of East Asia, communist and post-communist studies, democratic transitions, and the political economy of East and Southeast Asia.</w:t>
      </w:r>
    </w:p>
    <w:p w:rsidR="006D4EDD" w:rsidRPr="00A719C8" w:rsidRDefault="006D4EDD">
      <w:pPr>
        <w:pStyle w:val="A0"/>
        <w:rPr>
          <w:rStyle w:val="a7"/>
          <w:rFonts w:ascii="Calibri" w:hAnsi="Calibri"/>
          <w:sz w:val="21"/>
          <w:szCs w:val="21"/>
        </w:rPr>
      </w:pPr>
    </w:p>
    <w:p w:rsidR="006D4EDD" w:rsidRDefault="00A16948">
      <w:pPr>
        <w:pStyle w:val="A0"/>
        <w:rPr>
          <w:rStyle w:val="a7"/>
          <w:rFonts w:ascii="Verdana" w:eastAsia="Verdana" w:hAnsi="Verdana" w:cs="Verdana"/>
          <w:sz w:val="18"/>
          <w:szCs w:val="18"/>
        </w:rPr>
      </w:pPr>
      <w:r w:rsidRPr="00A719C8">
        <w:rPr>
          <w:rStyle w:val="a7"/>
          <w:rFonts w:ascii="Calibri" w:hAnsi="Calibri"/>
          <w:sz w:val="21"/>
          <w:szCs w:val="21"/>
        </w:rPr>
        <w:t>He has publishe</w:t>
      </w:r>
      <w:r w:rsidR="00B010FA">
        <w:rPr>
          <w:rStyle w:val="a7"/>
          <w:rFonts w:ascii="Calibri" w:hAnsi="Calibri"/>
          <w:sz w:val="21"/>
          <w:szCs w:val="21"/>
        </w:rPr>
        <w:t xml:space="preserve">d over 60 academic articles and over </w:t>
      </w:r>
      <w:r w:rsidRPr="00A719C8">
        <w:rPr>
          <w:rStyle w:val="a7"/>
          <w:rFonts w:ascii="Calibri" w:hAnsi="Calibri"/>
          <w:sz w:val="21"/>
          <w:szCs w:val="21"/>
        </w:rPr>
        <w:t>30</w:t>
      </w:r>
      <w:r w:rsidR="00771431" w:rsidRPr="00A719C8">
        <w:rPr>
          <w:rStyle w:val="a7"/>
          <w:rFonts w:ascii="Calibri" w:hAnsi="Calibri"/>
          <w:sz w:val="21"/>
          <w:szCs w:val="21"/>
        </w:rPr>
        <w:t xml:space="preserve"> authored and edited books, including </w:t>
      </w:r>
      <w:r w:rsidR="00E866E8" w:rsidRPr="00A719C8">
        <w:rPr>
          <w:rStyle w:val="a7"/>
          <w:rFonts w:ascii="Calibri" w:hAnsi="Calibri"/>
          <w:sz w:val="21"/>
          <w:szCs w:val="21"/>
        </w:rPr>
        <w:t xml:space="preserve">Palgrave Handbook of Local Governance in Contemporary China (2019), </w:t>
      </w:r>
      <w:r w:rsidR="00771431" w:rsidRPr="00A719C8">
        <w:rPr>
          <w:rStyle w:val="a7"/>
          <w:rFonts w:ascii="Calibri" w:hAnsi="Calibri"/>
          <w:sz w:val="21"/>
          <w:szCs w:val="21"/>
        </w:rPr>
        <w:t xml:space="preserve">State-Society Relations in Transitional China (2018), Air Pollution Governance and Sustainable Development (2018), </w:t>
      </w:r>
      <w:r w:rsidR="00771431" w:rsidRPr="00A719C8">
        <w:rPr>
          <w:rStyle w:val="a7"/>
          <w:rFonts w:ascii="Calibri" w:hAnsi="Calibri"/>
          <w:i/>
          <w:iCs/>
          <w:sz w:val="21"/>
          <w:szCs w:val="21"/>
        </w:rPr>
        <w:t>Governance in Transitional China</w:t>
      </w:r>
      <w:r w:rsidR="00771431" w:rsidRPr="00A719C8">
        <w:rPr>
          <w:rStyle w:val="a7"/>
          <w:rFonts w:ascii="Calibri" w:hAnsi="Calibri"/>
          <w:sz w:val="21"/>
          <w:szCs w:val="21"/>
        </w:rPr>
        <w:t xml:space="preserve"> (2017), </w:t>
      </w:r>
      <w:r w:rsidR="00771431" w:rsidRPr="00A719C8">
        <w:rPr>
          <w:rStyle w:val="a7"/>
          <w:rFonts w:ascii="Calibri" w:hAnsi="Calibri"/>
          <w:i/>
          <w:iCs/>
          <w:sz w:val="21"/>
          <w:szCs w:val="21"/>
        </w:rPr>
        <w:t>China Green and Low Carbon Development and Transition</w:t>
      </w:r>
      <w:r w:rsidR="00771431" w:rsidRPr="00A719C8">
        <w:rPr>
          <w:rStyle w:val="a7"/>
          <w:rFonts w:ascii="Calibri" w:hAnsi="Calibri"/>
          <w:sz w:val="21"/>
          <w:szCs w:val="21"/>
        </w:rPr>
        <w:t xml:space="preserve"> (2017), </w:t>
      </w:r>
      <w:r w:rsidR="00771431" w:rsidRPr="00A719C8">
        <w:rPr>
          <w:rStyle w:val="a7"/>
          <w:rFonts w:ascii="Calibri" w:hAnsi="Calibri"/>
          <w:i/>
          <w:iCs/>
          <w:sz w:val="21"/>
          <w:szCs w:val="21"/>
        </w:rPr>
        <w:t>Global Sustainable Energy Competitiveness: BRICS in Focus</w:t>
      </w:r>
      <w:r w:rsidR="00771431" w:rsidRPr="00A719C8">
        <w:rPr>
          <w:rStyle w:val="a7"/>
          <w:rFonts w:ascii="Calibri" w:hAnsi="Calibri"/>
          <w:sz w:val="21"/>
          <w:szCs w:val="21"/>
        </w:rPr>
        <w:t xml:space="preserve"> (2016), </w:t>
      </w:r>
      <w:r w:rsidR="00771431" w:rsidRPr="00A719C8">
        <w:rPr>
          <w:rStyle w:val="a7"/>
          <w:rFonts w:ascii="Calibri" w:hAnsi="Calibri"/>
          <w:i/>
          <w:iCs/>
          <w:sz w:val="21"/>
          <w:szCs w:val="21"/>
        </w:rPr>
        <w:t>The Political Economy of China’s Great Transformation</w:t>
      </w:r>
      <w:r w:rsidR="00771431" w:rsidRPr="00A719C8">
        <w:rPr>
          <w:rStyle w:val="a7"/>
          <w:rFonts w:ascii="Calibri" w:hAnsi="Calibri"/>
          <w:sz w:val="21"/>
          <w:szCs w:val="21"/>
        </w:rPr>
        <w:t xml:space="preserve"> (2016), Global Sustainable Energy Competitiveness Report (2015), </w:t>
      </w:r>
      <w:r w:rsidR="00771431" w:rsidRPr="00A719C8">
        <w:rPr>
          <w:rStyle w:val="a7"/>
          <w:rFonts w:ascii="Calibri" w:hAnsi="Calibri"/>
          <w:i/>
          <w:iCs/>
          <w:sz w:val="21"/>
          <w:szCs w:val="21"/>
        </w:rPr>
        <w:t>Theorizing Chinese Citizenship</w:t>
      </w:r>
      <w:r w:rsidR="00771431" w:rsidRPr="00A719C8">
        <w:rPr>
          <w:rStyle w:val="a7"/>
          <w:rFonts w:ascii="Calibri" w:hAnsi="Calibri"/>
          <w:sz w:val="21"/>
          <w:szCs w:val="21"/>
        </w:rPr>
        <w:t xml:space="preserve"> (2015), </w:t>
      </w:r>
      <w:r w:rsidR="00771431" w:rsidRPr="00A719C8">
        <w:rPr>
          <w:rStyle w:val="a7"/>
          <w:rFonts w:ascii="Calibri" w:hAnsi="Calibri"/>
          <w:i/>
          <w:iCs/>
          <w:sz w:val="21"/>
          <w:szCs w:val="21"/>
        </w:rPr>
        <w:t xml:space="preserve">Democratic Transitions: Modes and Outcomes </w:t>
      </w:r>
      <w:r w:rsidR="00771431" w:rsidRPr="00A719C8">
        <w:rPr>
          <w:rStyle w:val="a7"/>
          <w:rFonts w:ascii="Calibri" w:hAnsi="Calibri"/>
          <w:sz w:val="21"/>
          <w:szCs w:val="21"/>
        </w:rPr>
        <w:t xml:space="preserve">(2014), </w:t>
      </w:r>
      <w:r w:rsidR="00771431" w:rsidRPr="00A719C8">
        <w:rPr>
          <w:rStyle w:val="a7"/>
          <w:rFonts w:ascii="Calibri" w:hAnsi="Calibri"/>
          <w:i/>
          <w:iCs/>
          <w:sz w:val="21"/>
          <w:szCs w:val="21"/>
        </w:rPr>
        <w:t xml:space="preserve">State-society Relations and Governance in China </w:t>
      </w:r>
      <w:r w:rsidR="00771431" w:rsidRPr="00A719C8">
        <w:rPr>
          <w:rStyle w:val="a7"/>
          <w:rFonts w:ascii="Calibri" w:hAnsi="Calibri"/>
          <w:sz w:val="21"/>
          <w:szCs w:val="21"/>
        </w:rPr>
        <w:t xml:space="preserve">(2014), </w:t>
      </w:r>
      <w:r w:rsidR="00771431" w:rsidRPr="00A719C8">
        <w:rPr>
          <w:rStyle w:val="a7"/>
          <w:rFonts w:ascii="Calibri" w:hAnsi="Calibri"/>
          <w:i/>
          <w:iCs/>
          <w:sz w:val="21"/>
          <w:szCs w:val="21"/>
        </w:rPr>
        <w:t>Chinese Politics and Government: Power, Ideology and Organization</w:t>
      </w:r>
      <w:r w:rsidR="00771431" w:rsidRPr="00A719C8">
        <w:rPr>
          <w:rStyle w:val="a7"/>
          <w:rFonts w:ascii="Calibri" w:hAnsi="Calibri"/>
          <w:sz w:val="21"/>
          <w:szCs w:val="21"/>
        </w:rPr>
        <w:t xml:space="preserve"> (2012), </w:t>
      </w:r>
      <w:r w:rsidR="00771431" w:rsidRPr="00A719C8">
        <w:rPr>
          <w:rStyle w:val="a7"/>
          <w:rFonts w:ascii="Calibri" w:hAnsi="Calibri"/>
          <w:i/>
          <w:iCs/>
          <w:sz w:val="21"/>
          <w:szCs w:val="21"/>
        </w:rPr>
        <w:t>The State of Field: Political Science and Chinese Political Studies</w:t>
      </w:r>
      <w:r w:rsidR="00771431" w:rsidRPr="00A719C8">
        <w:rPr>
          <w:rStyle w:val="a7"/>
          <w:rFonts w:ascii="Calibri" w:hAnsi="Calibri"/>
          <w:sz w:val="21"/>
          <w:szCs w:val="21"/>
        </w:rPr>
        <w:t xml:space="preserve"> (2012), </w:t>
      </w:r>
      <w:r w:rsidR="00771431" w:rsidRPr="00A719C8">
        <w:rPr>
          <w:rStyle w:val="a7"/>
          <w:rFonts w:ascii="Calibri" w:hAnsi="Calibri"/>
          <w:i/>
          <w:iCs/>
          <w:sz w:val="21"/>
          <w:szCs w:val="21"/>
        </w:rPr>
        <w:t>Civil Society and Governance in China</w:t>
      </w:r>
      <w:r w:rsidR="00771431" w:rsidRPr="00A719C8">
        <w:rPr>
          <w:rStyle w:val="a7"/>
          <w:rFonts w:ascii="Calibri" w:hAnsi="Calibri"/>
          <w:sz w:val="21"/>
          <w:szCs w:val="21"/>
        </w:rPr>
        <w:t xml:space="preserve"> (2012), </w:t>
      </w:r>
      <w:r w:rsidR="00771431" w:rsidRPr="00A719C8">
        <w:rPr>
          <w:rStyle w:val="a7"/>
          <w:rFonts w:ascii="Calibri" w:hAnsi="Calibri"/>
          <w:i/>
          <w:iCs/>
          <w:sz w:val="21"/>
          <w:szCs w:val="21"/>
        </w:rPr>
        <w:t xml:space="preserve">China’s Search for Good Governance </w:t>
      </w:r>
      <w:r w:rsidR="00771431" w:rsidRPr="00A719C8">
        <w:rPr>
          <w:rStyle w:val="a7"/>
          <w:rFonts w:ascii="Calibri" w:hAnsi="Calibri"/>
          <w:sz w:val="21"/>
          <w:szCs w:val="21"/>
        </w:rPr>
        <w:t xml:space="preserve">(2011), </w:t>
      </w:r>
      <w:r w:rsidR="00771431" w:rsidRPr="00A719C8">
        <w:rPr>
          <w:rStyle w:val="a7"/>
          <w:rFonts w:ascii="Calibri" w:hAnsi="Calibri"/>
          <w:i/>
          <w:iCs/>
          <w:sz w:val="21"/>
          <w:szCs w:val="21"/>
        </w:rPr>
        <w:t>Reviving Legitimacy: Lessons for and from China</w:t>
      </w:r>
      <w:r w:rsidR="00771431" w:rsidRPr="00A719C8">
        <w:rPr>
          <w:rStyle w:val="a7"/>
          <w:rFonts w:ascii="Calibri" w:hAnsi="Calibri"/>
          <w:sz w:val="21"/>
          <w:szCs w:val="21"/>
        </w:rPr>
        <w:t xml:space="preserve"> (2011), </w:t>
      </w:r>
      <w:r w:rsidR="00771431" w:rsidRPr="00A719C8">
        <w:rPr>
          <w:rStyle w:val="a7"/>
          <w:rFonts w:ascii="Calibri" w:hAnsi="Calibri"/>
          <w:i/>
          <w:iCs/>
          <w:sz w:val="21"/>
          <w:szCs w:val="21"/>
        </w:rPr>
        <w:t>China’s Environmental Crisis: Domestic and Global Political Responses and Impacts</w:t>
      </w:r>
      <w:r w:rsidR="00771431" w:rsidRPr="00A719C8">
        <w:rPr>
          <w:rStyle w:val="a7"/>
          <w:rFonts w:ascii="Calibri" w:hAnsi="Calibri"/>
          <w:sz w:val="21"/>
          <w:szCs w:val="21"/>
        </w:rPr>
        <w:t xml:space="preserve"> (2010), </w:t>
      </w:r>
      <w:r w:rsidR="00771431" w:rsidRPr="00A719C8">
        <w:rPr>
          <w:rStyle w:val="a7"/>
          <w:rFonts w:ascii="Calibri" w:hAnsi="Calibri"/>
          <w:i/>
          <w:iCs/>
          <w:sz w:val="21"/>
          <w:szCs w:val="21"/>
        </w:rPr>
        <w:t>Thirty Years of China-US Relations: Analytical Approaches and Contemporary Issues</w:t>
      </w:r>
      <w:r w:rsidR="00771431" w:rsidRPr="00A719C8">
        <w:rPr>
          <w:rStyle w:val="a7"/>
          <w:rFonts w:ascii="Calibri" w:hAnsi="Calibri"/>
          <w:sz w:val="21"/>
          <w:szCs w:val="21"/>
        </w:rPr>
        <w:t xml:space="preserve"> (2010), </w:t>
      </w:r>
      <w:r w:rsidR="00771431" w:rsidRPr="00A719C8">
        <w:rPr>
          <w:rStyle w:val="a7"/>
          <w:rFonts w:ascii="Calibri" w:hAnsi="Calibri"/>
          <w:i/>
          <w:iCs/>
          <w:sz w:val="21"/>
          <w:szCs w:val="21"/>
        </w:rPr>
        <w:t>Environmental Protection Policy and Experience in the U.S. and China's Western Regions</w:t>
      </w:r>
      <w:r w:rsidR="00771431" w:rsidRPr="00A719C8">
        <w:rPr>
          <w:rStyle w:val="a7"/>
          <w:rFonts w:ascii="Calibri" w:hAnsi="Calibri"/>
          <w:sz w:val="21"/>
          <w:szCs w:val="21"/>
        </w:rPr>
        <w:t xml:space="preserve"> (2010), </w:t>
      </w:r>
      <w:r w:rsidR="00771431" w:rsidRPr="00A719C8">
        <w:rPr>
          <w:rStyle w:val="a7"/>
          <w:rFonts w:ascii="Calibri" w:hAnsi="Calibri"/>
          <w:i/>
          <w:iCs/>
          <w:sz w:val="21"/>
          <w:szCs w:val="21"/>
        </w:rPr>
        <w:t>Greater China in an Era of Globalization</w:t>
      </w:r>
      <w:r w:rsidR="00771431" w:rsidRPr="00A719C8">
        <w:rPr>
          <w:rStyle w:val="a7"/>
          <w:rFonts w:ascii="Calibri" w:hAnsi="Calibri"/>
          <w:sz w:val="21"/>
          <w:szCs w:val="21"/>
        </w:rPr>
        <w:t xml:space="preserve"> (2009); </w:t>
      </w:r>
      <w:r w:rsidR="00771431" w:rsidRPr="00A719C8">
        <w:rPr>
          <w:rStyle w:val="a7"/>
          <w:rFonts w:ascii="Calibri" w:hAnsi="Calibri"/>
          <w:i/>
          <w:iCs/>
          <w:sz w:val="21"/>
          <w:szCs w:val="21"/>
        </w:rPr>
        <w:t>China in Search of a Harmonious Society</w:t>
      </w:r>
      <w:r w:rsidR="00771431" w:rsidRPr="00A719C8">
        <w:rPr>
          <w:rStyle w:val="a7"/>
          <w:rFonts w:ascii="Calibri" w:hAnsi="Calibri"/>
          <w:sz w:val="21"/>
          <w:szCs w:val="21"/>
        </w:rPr>
        <w:t xml:space="preserve"> (2008); </w:t>
      </w:r>
      <w:r w:rsidR="00771431" w:rsidRPr="00A719C8">
        <w:rPr>
          <w:rStyle w:val="a7"/>
          <w:rFonts w:ascii="Calibri" w:hAnsi="Calibri"/>
          <w:i/>
          <w:iCs/>
          <w:sz w:val="21"/>
          <w:szCs w:val="21"/>
        </w:rPr>
        <w:t xml:space="preserve">Harmonious World and China's New Foreign Policy </w:t>
      </w:r>
      <w:r w:rsidR="00771431" w:rsidRPr="00A719C8">
        <w:rPr>
          <w:rStyle w:val="a7"/>
          <w:rFonts w:ascii="Calibri" w:hAnsi="Calibri"/>
          <w:sz w:val="21"/>
          <w:szCs w:val="21"/>
        </w:rPr>
        <w:t xml:space="preserve">(2008),  </w:t>
      </w:r>
      <w:r w:rsidR="00771431" w:rsidRPr="00A719C8">
        <w:rPr>
          <w:rStyle w:val="a7"/>
          <w:rFonts w:ascii="Calibri" w:hAnsi="Calibri"/>
          <w:i/>
          <w:iCs/>
          <w:sz w:val="21"/>
          <w:szCs w:val="21"/>
        </w:rPr>
        <w:t xml:space="preserve">Challenges Facing Chinese Political Development </w:t>
      </w:r>
      <w:r w:rsidR="00771431" w:rsidRPr="00A719C8">
        <w:rPr>
          <w:rStyle w:val="a7"/>
          <w:rFonts w:ascii="Calibri" w:hAnsi="Calibri"/>
          <w:sz w:val="21"/>
          <w:szCs w:val="21"/>
        </w:rPr>
        <w:t xml:space="preserve">(2007);  </w:t>
      </w:r>
      <w:r w:rsidR="00771431" w:rsidRPr="00A719C8">
        <w:rPr>
          <w:rStyle w:val="a7"/>
          <w:rFonts w:ascii="Calibri" w:hAnsi="Calibri"/>
          <w:i/>
          <w:iCs/>
          <w:sz w:val="21"/>
          <w:szCs w:val="21"/>
        </w:rPr>
        <w:t>New Dimensions of Chinese Foreign Policy</w:t>
      </w:r>
      <w:r w:rsidR="00771431" w:rsidRPr="00A719C8">
        <w:rPr>
          <w:rStyle w:val="a7"/>
          <w:rFonts w:ascii="Calibri" w:hAnsi="Calibri"/>
          <w:sz w:val="21"/>
          <w:szCs w:val="21"/>
        </w:rPr>
        <w:t xml:space="preserve"> (2007); </w:t>
      </w:r>
      <w:r w:rsidR="00771431" w:rsidRPr="00A719C8">
        <w:rPr>
          <w:rStyle w:val="a7"/>
          <w:rFonts w:ascii="Calibri" w:hAnsi="Calibri"/>
          <w:i/>
          <w:iCs/>
          <w:sz w:val="21"/>
          <w:szCs w:val="21"/>
        </w:rPr>
        <w:t>China in the Twenty-First Century: Challenges and Opportunities</w:t>
      </w:r>
      <w:r w:rsidR="00771431" w:rsidRPr="00A719C8">
        <w:rPr>
          <w:rStyle w:val="a7"/>
          <w:rFonts w:ascii="Calibri" w:hAnsi="Calibri"/>
          <w:sz w:val="21"/>
          <w:szCs w:val="21"/>
        </w:rPr>
        <w:t xml:space="preserve"> (2007); </w:t>
      </w:r>
      <w:r w:rsidR="00771431" w:rsidRPr="00A719C8">
        <w:rPr>
          <w:rStyle w:val="a7"/>
          <w:rFonts w:ascii="Calibri" w:hAnsi="Calibri"/>
          <w:i/>
          <w:iCs/>
          <w:sz w:val="21"/>
          <w:szCs w:val="21"/>
        </w:rPr>
        <w:t>The Political Economy of Asian Transition from Communism</w:t>
      </w:r>
      <w:r w:rsidR="00771431" w:rsidRPr="00A719C8">
        <w:rPr>
          <w:rStyle w:val="a7"/>
          <w:rFonts w:ascii="Calibri" w:hAnsi="Calibri"/>
          <w:sz w:val="21"/>
          <w:szCs w:val="21"/>
        </w:rPr>
        <w:t xml:space="preserve"> (2006); </w:t>
      </w:r>
      <w:r w:rsidR="00771431" w:rsidRPr="00A719C8">
        <w:rPr>
          <w:rStyle w:val="a7"/>
          <w:rFonts w:ascii="Calibri" w:hAnsi="Calibri"/>
          <w:i/>
          <w:iCs/>
          <w:sz w:val="21"/>
          <w:szCs w:val="21"/>
        </w:rPr>
        <w:t>China’s ‘Peaceful Rise’ in the 21st Century: Domestic and International Conditions</w:t>
      </w:r>
      <w:r w:rsidR="00771431" w:rsidRPr="00A719C8">
        <w:rPr>
          <w:rStyle w:val="a7"/>
          <w:rFonts w:ascii="Calibri" w:hAnsi="Calibri"/>
          <w:sz w:val="21"/>
          <w:szCs w:val="21"/>
        </w:rPr>
        <w:t xml:space="preserve"> (2006); and </w:t>
      </w:r>
      <w:r w:rsidR="00771431" w:rsidRPr="00A719C8">
        <w:rPr>
          <w:rStyle w:val="a7"/>
          <w:rFonts w:ascii="Calibri" w:hAnsi="Calibri"/>
          <w:i/>
          <w:iCs/>
          <w:sz w:val="21"/>
          <w:szCs w:val="21"/>
        </w:rPr>
        <w:t>Post-Mao China: From Totalitarianism to Authoritarianism</w:t>
      </w:r>
      <w:r w:rsidR="00771431" w:rsidRPr="00A719C8">
        <w:rPr>
          <w:rStyle w:val="a7"/>
          <w:rFonts w:ascii="Calibri" w:hAnsi="Calibri"/>
          <w:sz w:val="21"/>
          <w:szCs w:val="21"/>
        </w:rPr>
        <w:t xml:space="preserve"> (2000).</w:t>
      </w:r>
      <w:r w:rsidR="00771431">
        <w:rPr>
          <w:rStyle w:val="a7"/>
          <w:rFonts w:ascii="Verdana" w:hAnsi="Verdana"/>
          <w:sz w:val="18"/>
          <w:szCs w:val="18"/>
        </w:rPr>
        <w:t xml:space="preserve"> </w:t>
      </w:r>
    </w:p>
    <w:p w:rsidR="006D4EDD" w:rsidRDefault="006D4EDD">
      <w:pPr>
        <w:pStyle w:val="A0"/>
        <w:tabs>
          <w:tab w:val="left" w:pos="8860"/>
        </w:tabs>
        <w:rPr>
          <w:rStyle w:val="a7"/>
          <w:sz w:val="24"/>
          <w:szCs w:val="24"/>
        </w:rPr>
      </w:pPr>
    </w:p>
    <w:p w:rsidR="006D4EDD" w:rsidRDefault="00771431">
      <w:pPr>
        <w:pStyle w:val="10"/>
        <w:rPr>
          <w:rStyle w:val="a7"/>
          <w:sz w:val="28"/>
          <w:szCs w:val="28"/>
          <w:u w:val="none"/>
        </w:rPr>
      </w:pPr>
      <w:r>
        <w:rPr>
          <w:rStyle w:val="a7"/>
          <w:noProof/>
          <w:sz w:val="20"/>
          <w:szCs w:val="20"/>
          <w:u w:val="none"/>
        </w:rPr>
        <w:lastRenderedPageBreak/>
        <mc:AlternateContent>
          <mc:Choice Requires="wps">
            <w:drawing>
              <wp:anchor distT="0" distB="0" distL="0" distR="0" simplePos="0" relativeHeight="251661312" behindDoc="0" locked="0" layoutInCell="1" allowOverlap="1">
                <wp:simplePos x="0" y="0"/>
                <wp:positionH relativeFrom="column">
                  <wp:posOffset>1765935</wp:posOffset>
                </wp:positionH>
                <wp:positionV relativeFrom="line">
                  <wp:posOffset>52705</wp:posOffset>
                </wp:positionV>
                <wp:extent cx="2628900" cy="3429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2628900" cy="342900"/>
                        </a:xfrm>
                        <a:prstGeom prst="rect">
                          <a:avLst/>
                        </a:prstGeom>
                        <a:solidFill>
                          <a:srgbClr val="EAEAEA"/>
                        </a:solidFill>
                        <a:ln w="12700" cap="flat">
                          <a:noFill/>
                          <a:miter lim="400000"/>
                        </a:ln>
                        <a:effectLst/>
                      </wps:spPr>
                      <wps:txbx>
                        <w:txbxContent>
                          <w:p w:rsidR="006D4EDD" w:rsidRDefault="00771431">
                            <w:pPr>
                              <w:pStyle w:val="10"/>
                              <w:jc w:val="center"/>
                            </w:pPr>
                            <w:r>
                              <w:rPr>
                                <w:rStyle w:val="a7"/>
                                <w:rFonts w:ascii="Palatino Linotype" w:eastAsia="Palatino Linotype" w:hAnsi="Palatino Linotype" w:cs="Palatino Linotype"/>
                                <w:sz w:val="28"/>
                                <w:szCs w:val="28"/>
                                <w:u w:val="none"/>
                              </w:rPr>
                              <w:t>MAJOR PUBLICATIONS</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139.05pt;margin-top:4.15pt;width:207pt;height:27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" fillcolor="#eaeaea" stroked="f" strokeweight="1pt">
                <v:stroke miterlimit="4"/>
                <v:textbox inset="1.27mm,1.27mm,1.27mm,1.27mm">
                  <w:txbxContent>
                    <w:p w:rsidR="006D4EDD" w:rsidRDefault="00771431">
                      <w:pPr>
                        <w:pStyle w:val="10"/>
                        <w:jc w:val="center"/>
                      </w:pPr>
                      <w:r>
                        <w:rPr>
                          <w:rStyle w:val="a7"/>
                          <w:rFonts w:ascii="Palatino Linotype" w:eastAsia="Palatino Linotype" w:hAnsi="Palatino Linotype" w:cs="Palatino Linotype"/>
                          <w:sz w:val="28"/>
                          <w:szCs w:val="28"/>
                          <w:u w:val="none"/>
                        </w:rPr>
                        <w:t>MAJOR PUBLICATIONS</w:t>
                      </w:r>
                    </w:p>
                  </w:txbxContent>
                </v:textbox>
                <w10:wrap anchory="line"/>
              </v:shape>
            </w:pict>
          </mc:Fallback>
        </mc:AlternateContent>
      </w:r>
    </w:p>
    <w:p w:rsidR="006D4EDD" w:rsidRDefault="006D4EDD">
      <w:pPr>
        <w:pStyle w:val="A0"/>
        <w:rPr>
          <w:rStyle w:val="a7"/>
          <w:b/>
          <w:bCs/>
          <w:sz w:val="24"/>
          <w:szCs w:val="24"/>
        </w:rPr>
      </w:pPr>
    </w:p>
    <w:p w:rsidR="006D4EDD" w:rsidRPr="00FD07B8" w:rsidRDefault="00771431">
      <w:pPr>
        <w:pStyle w:val="A0"/>
        <w:rPr>
          <w:rStyle w:val="a7"/>
          <w:sz w:val="24"/>
          <w:szCs w:val="24"/>
        </w:rPr>
      </w:pPr>
      <w:r>
        <w:rPr>
          <w:rStyle w:val="a7"/>
          <w:rFonts w:eastAsia="Arial Unicode MS" w:cs="Arial Unicode MS"/>
          <w:b/>
          <w:bCs/>
          <w:sz w:val="24"/>
          <w:szCs w:val="24"/>
        </w:rPr>
        <w:t>I.</w:t>
      </w:r>
      <w:r>
        <w:rPr>
          <w:rStyle w:val="a7"/>
          <w:rFonts w:eastAsia="Arial Unicode MS" w:cs="Arial Unicode MS"/>
          <w:sz w:val="24"/>
          <w:szCs w:val="24"/>
        </w:rPr>
        <w:t xml:space="preserve"> </w:t>
      </w:r>
      <w:r>
        <w:rPr>
          <w:rStyle w:val="a7"/>
          <w:rFonts w:eastAsia="Arial Unicode MS" w:cs="Arial Unicode MS"/>
          <w:b/>
          <w:bCs/>
          <w:sz w:val="24"/>
          <w:szCs w:val="24"/>
        </w:rPr>
        <w:t>B</w:t>
      </w:r>
      <w:r w:rsidRPr="00FD07B8">
        <w:rPr>
          <w:rStyle w:val="a7"/>
          <w:rFonts w:eastAsia="Arial Unicode MS"/>
          <w:b/>
          <w:bCs/>
          <w:sz w:val="24"/>
          <w:szCs w:val="24"/>
        </w:rPr>
        <w:t>ooks</w:t>
      </w:r>
    </w:p>
    <w:p w:rsidR="00A16948" w:rsidRPr="00FD07B8" w:rsidRDefault="00A16948" w:rsidP="00A16948">
      <w:pPr>
        <w:pStyle w:val="A0"/>
        <w:numPr>
          <w:ilvl w:val="0"/>
          <w:numId w:val="2"/>
        </w:numPr>
        <w:rPr>
          <w:rStyle w:val="a7"/>
          <w:rFonts w:eastAsia="仿宋"/>
          <w:sz w:val="24"/>
          <w:szCs w:val="24"/>
        </w:rPr>
      </w:pPr>
      <w:r w:rsidRPr="00FD07B8">
        <w:rPr>
          <w:rStyle w:val="a7"/>
          <w:rFonts w:eastAsia="仿宋"/>
          <w:sz w:val="24"/>
          <w:szCs w:val="24"/>
        </w:rPr>
        <w:t>《大数据与社会科学发展》（上海人民出版社</w:t>
      </w:r>
      <w:r w:rsidRPr="00FD07B8">
        <w:rPr>
          <w:rStyle w:val="a7"/>
          <w:rFonts w:eastAsia="仿宋"/>
          <w:sz w:val="24"/>
          <w:szCs w:val="24"/>
        </w:rPr>
        <w:t>/</w:t>
      </w:r>
      <w:r w:rsidRPr="00FD07B8">
        <w:rPr>
          <w:rStyle w:val="a7"/>
          <w:rFonts w:eastAsia="仿宋"/>
          <w:sz w:val="24"/>
          <w:szCs w:val="24"/>
        </w:rPr>
        <w:t>格致出版社，</w:t>
      </w:r>
      <w:r w:rsidRPr="00FD07B8">
        <w:rPr>
          <w:rStyle w:val="a7"/>
          <w:rFonts w:eastAsia="仿宋"/>
          <w:sz w:val="24"/>
          <w:szCs w:val="24"/>
        </w:rPr>
        <w:t>2021</w:t>
      </w:r>
      <w:r w:rsidRPr="00FD07B8">
        <w:rPr>
          <w:rStyle w:val="a7"/>
          <w:rFonts w:eastAsia="仿宋"/>
          <w:sz w:val="24"/>
          <w:szCs w:val="24"/>
        </w:rPr>
        <w:t>）</w:t>
      </w:r>
    </w:p>
    <w:p w:rsidR="00A16948" w:rsidRPr="00FD07B8" w:rsidRDefault="00A16948" w:rsidP="00A16948">
      <w:pPr>
        <w:pStyle w:val="A0"/>
        <w:numPr>
          <w:ilvl w:val="0"/>
          <w:numId w:val="2"/>
        </w:numPr>
        <w:rPr>
          <w:rStyle w:val="a7"/>
          <w:rFonts w:eastAsia="仿宋"/>
          <w:sz w:val="24"/>
          <w:szCs w:val="24"/>
        </w:rPr>
      </w:pPr>
      <w:r w:rsidRPr="00FD07B8">
        <w:rPr>
          <w:rStyle w:val="a7"/>
          <w:rFonts w:eastAsia="仿宋"/>
          <w:sz w:val="24"/>
          <w:szCs w:val="24"/>
        </w:rPr>
        <w:t>《全球正义指数报告》（上海人民出版社</w:t>
      </w:r>
      <w:r w:rsidRPr="00FD07B8">
        <w:rPr>
          <w:rStyle w:val="a7"/>
          <w:rFonts w:eastAsia="仿宋"/>
          <w:sz w:val="24"/>
          <w:szCs w:val="24"/>
        </w:rPr>
        <w:t>/</w:t>
      </w:r>
      <w:r w:rsidRPr="00FD07B8">
        <w:rPr>
          <w:rStyle w:val="a7"/>
          <w:rFonts w:eastAsia="仿宋"/>
          <w:sz w:val="24"/>
          <w:szCs w:val="24"/>
        </w:rPr>
        <w:t>格致出版社，</w:t>
      </w:r>
      <w:r w:rsidRPr="00FD07B8">
        <w:rPr>
          <w:rStyle w:val="a7"/>
          <w:rFonts w:eastAsia="仿宋"/>
          <w:sz w:val="24"/>
          <w:szCs w:val="24"/>
        </w:rPr>
        <w:t>2020</w:t>
      </w:r>
      <w:r w:rsidRPr="00FD07B8">
        <w:rPr>
          <w:rStyle w:val="a7"/>
          <w:rFonts w:eastAsia="仿宋"/>
          <w:sz w:val="24"/>
          <w:szCs w:val="24"/>
        </w:rPr>
        <w:t>）</w:t>
      </w:r>
    </w:p>
    <w:p w:rsidR="00A16948" w:rsidRPr="00FD07B8" w:rsidRDefault="00A16948" w:rsidP="00A16948">
      <w:pPr>
        <w:pStyle w:val="A0"/>
        <w:numPr>
          <w:ilvl w:val="0"/>
          <w:numId w:val="2"/>
        </w:numPr>
        <w:rPr>
          <w:rStyle w:val="a7"/>
          <w:rFonts w:eastAsia="仿宋"/>
          <w:sz w:val="24"/>
          <w:szCs w:val="24"/>
        </w:rPr>
      </w:pPr>
      <w:r w:rsidRPr="00FD07B8">
        <w:rPr>
          <w:rStyle w:val="a7"/>
          <w:rFonts w:eastAsia="仿宋"/>
          <w:sz w:val="24"/>
          <w:szCs w:val="24"/>
        </w:rPr>
        <w:t xml:space="preserve"> The Palgrave Handbook of Local Governance in Contemporary </w:t>
      </w:r>
      <w:proofErr w:type="gramStart"/>
      <w:r w:rsidRPr="00FD07B8">
        <w:rPr>
          <w:rStyle w:val="a7"/>
          <w:rFonts w:eastAsia="仿宋"/>
          <w:sz w:val="24"/>
          <w:szCs w:val="24"/>
        </w:rPr>
        <w:t>Ch</w:t>
      </w:r>
      <w:r w:rsidR="00E866E8">
        <w:rPr>
          <w:rStyle w:val="a7"/>
          <w:rFonts w:eastAsia="仿宋"/>
          <w:sz w:val="24"/>
          <w:szCs w:val="24"/>
        </w:rPr>
        <w:t>ina  (</w:t>
      </w:r>
      <w:proofErr w:type="gramEnd"/>
      <w:r w:rsidR="00E866E8">
        <w:rPr>
          <w:rStyle w:val="a7"/>
          <w:rFonts w:eastAsia="仿宋"/>
          <w:sz w:val="24"/>
          <w:szCs w:val="24"/>
        </w:rPr>
        <w:t>Palgrave-Macmillan, 2019)</w:t>
      </w:r>
    </w:p>
    <w:p w:rsidR="00A16948" w:rsidRPr="00FD07B8" w:rsidRDefault="00A16948" w:rsidP="00A16948">
      <w:pPr>
        <w:pStyle w:val="A0"/>
        <w:numPr>
          <w:ilvl w:val="0"/>
          <w:numId w:val="2"/>
        </w:numPr>
        <w:rPr>
          <w:rStyle w:val="a7"/>
          <w:rFonts w:eastAsia="仿宋"/>
          <w:sz w:val="24"/>
          <w:szCs w:val="24"/>
        </w:rPr>
      </w:pPr>
      <w:r w:rsidRPr="00FD07B8">
        <w:rPr>
          <w:rStyle w:val="a7"/>
          <w:rFonts w:eastAsia="仿宋"/>
          <w:sz w:val="24"/>
          <w:szCs w:val="24"/>
        </w:rPr>
        <w:t>《转型中国的社会科学理论、范式和方法问题研究》（上海人民出版社</w:t>
      </w:r>
      <w:r w:rsidRPr="00FD07B8">
        <w:rPr>
          <w:rStyle w:val="a7"/>
          <w:rFonts w:eastAsia="仿宋"/>
          <w:sz w:val="24"/>
          <w:szCs w:val="24"/>
        </w:rPr>
        <w:t>/</w:t>
      </w:r>
      <w:r w:rsidRPr="00FD07B8">
        <w:rPr>
          <w:rStyle w:val="a7"/>
          <w:rFonts w:eastAsia="仿宋"/>
          <w:sz w:val="24"/>
          <w:szCs w:val="24"/>
        </w:rPr>
        <w:t>格致出版社，</w:t>
      </w:r>
      <w:r w:rsidRPr="00FD07B8">
        <w:rPr>
          <w:rStyle w:val="a7"/>
          <w:rFonts w:eastAsia="仿宋"/>
          <w:sz w:val="24"/>
          <w:szCs w:val="24"/>
        </w:rPr>
        <w:t>2019</w:t>
      </w:r>
      <w:r w:rsidRPr="00FD07B8">
        <w:rPr>
          <w:rStyle w:val="a7"/>
          <w:rFonts w:eastAsia="仿宋"/>
          <w:sz w:val="24"/>
          <w:szCs w:val="24"/>
        </w:rPr>
        <w:t>）</w:t>
      </w:r>
    </w:p>
    <w:p w:rsidR="00A16948" w:rsidRPr="00FD07B8" w:rsidRDefault="00A16948" w:rsidP="00A16948">
      <w:pPr>
        <w:pStyle w:val="A0"/>
        <w:numPr>
          <w:ilvl w:val="0"/>
          <w:numId w:val="2"/>
        </w:numPr>
        <w:rPr>
          <w:rStyle w:val="a7"/>
          <w:rFonts w:eastAsia="仿宋"/>
          <w:sz w:val="24"/>
          <w:szCs w:val="24"/>
        </w:rPr>
      </w:pPr>
      <w:r w:rsidRPr="00FD07B8">
        <w:rPr>
          <w:rStyle w:val="a7"/>
          <w:rFonts w:eastAsia="仿宋"/>
          <w:sz w:val="24"/>
          <w:szCs w:val="24"/>
        </w:rPr>
        <w:t>《新时代中国清洁能源与可持续发展》（浙江大学出版社，</w:t>
      </w:r>
      <w:r w:rsidRPr="00FD07B8">
        <w:rPr>
          <w:rStyle w:val="a7"/>
          <w:rFonts w:eastAsia="仿宋"/>
          <w:sz w:val="24"/>
          <w:szCs w:val="24"/>
        </w:rPr>
        <w:t>2019</w:t>
      </w:r>
      <w:r w:rsidRPr="00FD07B8">
        <w:rPr>
          <w:rStyle w:val="a7"/>
          <w:rFonts w:eastAsia="仿宋"/>
          <w:sz w:val="24"/>
          <w:szCs w:val="24"/>
        </w:rPr>
        <w:t>）</w:t>
      </w:r>
    </w:p>
    <w:p w:rsidR="006D4EDD" w:rsidRDefault="00771431">
      <w:pPr>
        <w:pStyle w:val="A0"/>
        <w:numPr>
          <w:ilvl w:val="0"/>
          <w:numId w:val="2"/>
        </w:numPr>
        <w:rPr>
          <w:sz w:val="24"/>
          <w:szCs w:val="24"/>
        </w:rPr>
      </w:pPr>
      <w:r>
        <w:rPr>
          <w:rStyle w:val="a7"/>
          <w:sz w:val="24"/>
          <w:szCs w:val="24"/>
        </w:rPr>
        <w:t>State-Society Relations in Transitional China (Shanghai People’s Press, 2018)</w:t>
      </w:r>
    </w:p>
    <w:p w:rsidR="006D4EDD" w:rsidRDefault="00771431">
      <w:pPr>
        <w:pStyle w:val="A0"/>
        <w:numPr>
          <w:ilvl w:val="0"/>
          <w:numId w:val="2"/>
        </w:numPr>
        <w:rPr>
          <w:sz w:val="24"/>
          <w:szCs w:val="24"/>
        </w:rPr>
      </w:pPr>
      <w:r>
        <w:rPr>
          <w:rStyle w:val="a7"/>
          <w:sz w:val="24"/>
          <w:szCs w:val="24"/>
        </w:rPr>
        <w:t>Air Pollution Governance and Sustainable Development (Zhejiang University Press, 2018)</w:t>
      </w:r>
    </w:p>
    <w:p w:rsidR="006D4EDD" w:rsidRDefault="00771431">
      <w:pPr>
        <w:pStyle w:val="A0"/>
        <w:numPr>
          <w:ilvl w:val="0"/>
          <w:numId w:val="2"/>
        </w:numPr>
        <w:rPr>
          <w:sz w:val="24"/>
          <w:szCs w:val="24"/>
        </w:rPr>
      </w:pPr>
      <w:r>
        <w:rPr>
          <w:rStyle w:val="a7"/>
          <w:sz w:val="24"/>
          <w:szCs w:val="24"/>
        </w:rPr>
        <w:t>Governance in Transitional China (Shanghai People’s Press, 2017)</w:t>
      </w:r>
    </w:p>
    <w:p w:rsidR="006D4EDD" w:rsidRDefault="00771431">
      <w:pPr>
        <w:pStyle w:val="A0"/>
        <w:numPr>
          <w:ilvl w:val="0"/>
          <w:numId w:val="2"/>
        </w:numPr>
        <w:rPr>
          <w:sz w:val="24"/>
          <w:szCs w:val="24"/>
        </w:rPr>
      </w:pPr>
      <w:r>
        <w:rPr>
          <w:rStyle w:val="a7"/>
          <w:sz w:val="24"/>
          <w:szCs w:val="24"/>
        </w:rPr>
        <w:t>China Green and Low Carbon Development and Transition (Zhejiang University Press, 2017)</w:t>
      </w:r>
    </w:p>
    <w:p w:rsidR="006D4EDD" w:rsidRDefault="00771431">
      <w:pPr>
        <w:pStyle w:val="A0"/>
        <w:numPr>
          <w:ilvl w:val="0"/>
          <w:numId w:val="2"/>
        </w:numPr>
        <w:rPr>
          <w:sz w:val="24"/>
          <w:szCs w:val="24"/>
        </w:rPr>
      </w:pPr>
      <w:r>
        <w:rPr>
          <w:rStyle w:val="a7"/>
          <w:sz w:val="24"/>
          <w:szCs w:val="24"/>
        </w:rPr>
        <w:t>Global Sustainable Energy Competitiveness: BRICS in Focus (Zhejiang University Press, 2016)</w:t>
      </w:r>
    </w:p>
    <w:p w:rsidR="006D4EDD" w:rsidRDefault="00771431">
      <w:pPr>
        <w:pStyle w:val="A0"/>
        <w:numPr>
          <w:ilvl w:val="0"/>
          <w:numId w:val="2"/>
        </w:numPr>
        <w:rPr>
          <w:sz w:val="24"/>
          <w:szCs w:val="24"/>
        </w:rPr>
      </w:pPr>
      <w:r>
        <w:rPr>
          <w:rStyle w:val="a7"/>
          <w:sz w:val="24"/>
          <w:szCs w:val="24"/>
        </w:rPr>
        <w:t>The Political Economy of China’s Great Transformation (Routledge, 2016)</w:t>
      </w:r>
    </w:p>
    <w:p w:rsidR="006D4EDD" w:rsidRDefault="00771431">
      <w:pPr>
        <w:pStyle w:val="A0"/>
        <w:numPr>
          <w:ilvl w:val="0"/>
          <w:numId w:val="2"/>
        </w:numPr>
        <w:rPr>
          <w:sz w:val="24"/>
          <w:szCs w:val="24"/>
        </w:rPr>
      </w:pPr>
      <w:r>
        <w:rPr>
          <w:rStyle w:val="a7"/>
          <w:sz w:val="24"/>
          <w:szCs w:val="24"/>
        </w:rPr>
        <w:t>Global Sustainable Energy Competitiveness Report (Zhejiang University Press, 2015)</w:t>
      </w:r>
    </w:p>
    <w:p w:rsidR="006D4EDD" w:rsidRDefault="00771431">
      <w:pPr>
        <w:pStyle w:val="A0"/>
        <w:numPr>
          <w:ilvl w:val="0"/>
          <w:numId w:val="2"/>
        </w:numPr>
        <w:rPr>
          <w:sz w:val="24"/>
          <w:szCs w:val="24"/>
        </w:rPr>
      </w:pPr>
      <w:r>
        <w:rPr>
          <w:rStyle w:val="a7"/>
          <w:sz w:val="24"/>
          <w:szCs w:val="24"/>
        </w:rPr>
        <w:t>Theorizing Chinese Citizenship (</w:t>
      </w:r>
      <w:proofErr w:type="spellStart"/>
      <w:r>
        <w:rPr>
          <w:rStyle w:val="a7"/>
          <w:sz w:val="24"/>
          <w:szCs w:val="24"/>
        </w:rPr>
        <w:t>Rowman</w:t>
      </w:r>
      <w:proofErr w:type="spellEnd"/>
      <w:r>
        <w:rPr>
          <w:rStyle w:val="a7"/>
          <w:sz w:val="24"/>
          <w:szCs w:val="24"/>
        </w:rPr>
        <w:t xml:space="preserve"> &amp; Littlefield, 2015)</w:t>
      </w:r>
    </w:p>
    <w:p w:rsidR="006D4EDD" w:rsidRDefault="00771431">
      <w:pPr>
        <w:pStyle w:val="A0"/>
        <w:numPr>
          <w:ilvl w:val="0"/>
          <w:numId w:val="2"/>
        </w:numPr>
        <w:rPr>
          <w:sz w:val="24"/>
          <w:szCs w:val="24"/>
        </w:rPr>
      </w:pPr>
      <w:r>
        <w:rPr>
          <w:rStyle w:val="a7"/>
          <w:i/>
          <w:iCs/>
          <w:sz w:val="24"/>
          <w:szCs w:val="24"/>
        </w:rPr>
        <w:t>Democratic Transitions: Modes and Outcomes</w:t>
      </w:r>
      <w:r>
        <w:rPr>
          <w:rStyle w:val="a7"/>
          <w:sz w:val="24"/>
          <w:szCs w:val="24"/>
        </w:rPr>
        <w:t xml:space="preserve"> (Routledge, 2014)</w:t>
      </w:r>
    </w:p>
    <w:p w:rsidR="006D4EDD" w:rsidRDefault="00771431">
      <w:pPr>
        <w:pStyle w:val="A0"/>
        <w:numPr>
          <w:ilvl w:val="0"/>
          <w:numId w:val="2"/>
        </w:numPr>
        <w:rPr>
          <w:sz w:val="24"/>
          <w:szCs w:val="24"/>
        </w:rPr>
      </w:pPr>
      <w:r>
        <w:rPr>
          <w:rStyle w:val="a7"/>
          <w:i/>
          <w:iCs/>
          <w:sz w:val="24"/>
          <w:szCs w:val="24"/>
        </w:rPr>
        <w:t xml:space="preserve">State-Society Relations and Governance in China </w:t>
      </w:r>
      <w:r>
        <w:rPr>
          <w:rStyle w:val="a7"/>
          <w:sz w:val="24"/>
          <w:szCs w:val="24"/>
        </w:rPr>
        <w:t>(</w:t>
      </w:r>
      <w:proofErr w:type="spellStart"/>
      <w:r>
        <w:rPr>
          <w:rStyle w:val="a7"/>
          <w:sz w:val="24"/>
          <w:szCs w:val="24"/>
        </w:rPr>
        <w:t>Rowman</w:t>
      </w:r>
      <w:proofErr w:type="spellEnd"/>
      <w:r>
        <w:rPr>
          <w:rStyle w:val="a7"/>
          <w:sz w:val="24"/>
          <w:szCs w:val="24"/>
        </w:rPr>
        <w:t xml:space="preserve"> &amp; Littlefield, 2014)</w:t>
      </w:r>
    </w:p>
    <w:p w:rsidR="006D4EDD" w:rsidRDefault="00771431">
      <w:pPr>
        <w:pStyle w:val="A0"/>
        <w:numPr>
          <w:ilvl w:val="0"/>
          <w:numId w:val="2"/>
        </w:numPr>
        <w:rPr>
          <w:sz w:val="24"/>
          <w:szCs w:val="24"/>
        </w:rPr>
      </w:pPr>
      <w:r>
        <w:rPr>
          <w:rStyle w:val="a7"/>
          <w:i/>
          <w:iCs/>
          <w:sz w:val="24"/>
          <w:szCs w:val="24"/>
        </w:rPr>
        <w:t>Chinese Politics and Government: Power, Ideology and Organization</w:t>
      </w:r>
      <w:r>
        <w:rPr>
          <w:rStyle w:val="a7"/>
          <w:sz w:val="24"/>
          <w:szCs w:val="24"/>
        </w:rPr>
        <w:t xml:space="preserve"> (Routledge, 2012)</w:t>
      </w:r>
    </w:p>
    <w:p w:rsidR="006D4EDD" w:rsidRDefault="00771431">
      <w:pPr>
        <w:pStyle w:val="A0"/>
        <w:numPr>
          <w:ilvl w:val="0"/>
          <w:numId w:val="2"/>
        </w:numPr>
        <w:rPr>
          <w:sz w:val="24"/>
          <w:szCs w:val="24"/>
        </w:rPr>
      </w:pPr>
      <w:r>
        <w:rPr>
          <w:rStyle w:val="a7"/>
          <w:i/>
          <w:iCs/>
          <w:sz w:val="24"/>
          <w:szCs w:val="24"/>
        </w:rPr>
        <w:t xml:space="preserve">The State of Field: Political Science and Chinese Political Studies </w:t>
      </w:r>
      <w:r>
        <w:rPr>
          <w:rStyle w:val="a7"/>
          <w:sz w:val="24"/>
          <w:szCs w:val="24"/>
        </w:rPr>
        <w:t>(Springer 2012)</w:t>
      </w:r>
    </w:p>
    <w:p w:rsidR="006D4EDD" w:rsidRDefault="00771431">
      <w:pPr>
        <w:pStyle w:val="A0"/>
        <w:numPr>
          <w:ilvl w:val="0"/>
          <w:numId w:val="2"/>
        </w:numPr>
        <w:rPr>
          <w:sz w:val="24"/>
          <w:szCs w:val="24"/>
        </w:rPr>
      </w:pPr>
      <w:r>
        <w:rPr>
          <w:rStyle w:val="a7"/>
          <w:i/>
          <w:iCs/>
          <w:sz w:val="24"/>
          <w:szCs w:val="24"/>
        </w:rPr>
        <w:t>Civil Society and Governance in China</w:t>
      </w:r>
      <w:r>
        <w:rPr>
          <w:rStyle w:val="a7"/>
          <w:sz w:val="24"/>
          <w:szCs w:val="24"/>
        </w:rPr>
        <w:t xml:space="preserve"> (Palgrave Macmillan, 2012) &lt;co-edited with </w:t>
      </w:r>
      <w:proofErr w:type="spellStart"/>
      <w:r>
        <w:rPr>
          <w:rStyle w:val="a7"/>
          <w:sz w:val="24"/>
          <w:szCs w:val="24"/>
        </w:rPr>
        <w:t>Jianxing</w:t>
      </w:r>
      <w:proofErr w:type="spellEnd"/>
      <w:r>
        <w:rPr>
          <w:rStyle w:val="a7"/>
          <w:sz w:val="24"/>
          <w:szCs w:val="24"/>
        </w:rPr>
        <w:t xml:space="preserve"> Yu&gt;</w:t>
      </w:r>
    </w:p>
    <w:p w:rsidR="006D4EDD" w:rsidRDefault="00771431">
      <w:pPr>
        <w:pStyle w:val="A0"/>
        <w:numPr>
          <w:ilvl w:val="0"/>
          <w:numId w:val="2"/>
        </w:numPr>
        <w:rPr>
          <w:sz w:val="24"/>
          <w:szCs w:val="24"/>
        </w:rPr>
      </w:pPr>
      <w:r>
        <w:rPr>
          <w:rStyle w:val="a7"/>
          <w:i/>
          <w:iCs/>
          <w:sz w:val="24"/>
          <w:szCs w:val="24"/>
        </w:rPr>
        <w:t xml:space="preserve">China’s Search for Good Governance </w:t>
      </w:r>
      <w:r>
        <w:rPr>
          <w:rStyle w:val="a7"/>
          <w:sz w:val="24"/>
          <w:szCs w:val="24"/>
        </w:rPr>
        <w:t xml:space="preserve">(Palgrave Macmillan, 2011) [co-edited with Deng </w:t>
      </w:r>
      <w:proofErr w:type="spellStart"/>
      <w:r>
        <w:rPr>
          <w:rStyle w:val="a7"/>
          <w:sz w:val="24"/>
          <w:szCs w:val="24"/>
        </w:rPr>
        <w:t>Zhenglai</w:t>
      </w:r>
      <w:proofErr w:type="spellEnd"/>
      <w:r>
        <w:rPr>
          <w:rStyle w:val="a7"/>
          <w:sz w:val="24"/>
          <w:szCs w:val="24"/>
        </w:rPr>
        <w:t>]</w:t>
      </w:r>
    </w:p>
    <w:p w:rsidR="006D4EDD" w:rsidRDefault="00771431">
      <w:pPr>
        <w:pStyle w:val="A0"/>
        <w:numPr>
          <w:ilvl w:val="0"/>
          <w:numId w:val="2"/>
        </w:numPr>
        <w:rPr>
          <w:sz w:val="24"/>
          <w:szCs w:val="24"/>
        </w:rPr>
      </w:pPr>
      <w:r>
        <w:rPr>
          <w:rStyle w:val="a7"/>
          <w:i/>
          <w:iCs/>
          <w:sz w:val="24"/>
          <w:szCs w:val="24"/>
        </w:rPr>
        <w:t>Reviving Legitimacy: Lessons for and from China</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2011) [co-edited with Deng </w:t>
      </w:r>
      <w:proofErr w:type="spellStart"/>
      <w:r>
        <w:rPr>
          <w:rStyle w:val="a7"/>
          <w:sz w:val="24"/>
          <w:szCs w:val="24"/>
        </w:rPr>
        <w:t>Zhenglai</w:t>
      </w:r>
      <w:proofErr w:type="spellEnd"/>
      <w:r>
        <w:rPr>
          <w:rStyle w:val="a7"/>
          <w:sz w:val="24"/>
          <w:szCs w:val="24"/>
        </w:rPr>
        <w:t>]</w:t>
      </w:r>
    </w:p>
    <w:p w:rsidR="006D4EDD" w:rsidRDefault="00771431">
      <w:pPr>
        <w:pStyle w:val="A0"/>
        <w:numPr>
          <w:ilvl w:val="0"/>
          <w:numId w:val="2"/>
        </w:numPr>
        <w:rPr>
          <w:sz w:val="24"/>
          <w:szCs w:val="24"/>
        </w:rPr>
      </w:pPr>
      <w:r>
        <w:rPr>
          <w:rStyle w:val="a7"/>
          <w:i/>
          <w:iCs/>
          <w:sz w:val="24"/>
          <w:szCs w:val="24"/>
        </w:rPr>
        <w:t xml:space="preserve">Thirty Years of China-US Relations: Analytical Approaches and Contemporary Issues </w:t>
      </w:r>
      <w:r>
        <w:rPr>
          <w:rStyle w:val="a7"/>
          <w:sz w:val="24"/>
          <w:szCs w:val="24"/>
        </w:rPr>
        <w:t>(</w:t>
      </w:r>
      <w:proofErr w:type="spellStart"/>
      <w:r>
        <w:rPr>
          <w:rStyle w:val="a7"/>
          <w:sz w:val="24"/>
          <w:szCs w:val="24"/>
        </w:rPr>
        <w:t>Rowman</w:t>
      </w:r>
      <w:proofErr w:type="spellEnd"/>
      <w:r>
        <w:rPr>
          <w:rStyle w:val="a7"/>
          <w:sz w:val="24"/>
          <w:szCs w:val="24"/>
        </w:rPr>
        <w:t xml:space="preserve"> &amp; Littlefield -Lexington, 2010) [co-edited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w:t>
      </w:r>
    </w:p>
    <w:p w:rsidR="006D4EDD" w:rsidRDefault="00771431">
      <w:pPr>
        <w:pStyle w:val="A0"/>
        <w:numPr>
          <w:ilvl w:val="0"/>
          <w:numId w:val="2"/>
        </w:numPr>
        <w:rPr>
          <w:sz w:val="24"/>
          <w:szCs w:val="24"/>
        </w:rPr>
      </w:pPr>
      <w:r>
        <w:rPr>
          <w:rStyle w:val="a7"/>
          <w:i/>
          <w:iCs/>
          <w:sz w:val="24"/>
          <w:szCs w:val="24"/>
        </w:rPr>
        <w:t>China’s Environmental Crisis: Domestic and Global Political Responses and Impacts</w:t>
      </w:r>
      <w:r>
        <w:rPr>
          <w:rStyle w:val="a7"/>
          <w:sz w:val="24"/>
          <w:szCs w:val="24"/>
        </w:rPr>
        <w:t xml:space="preserve"> (Palgrave Macmillan, 2010) [co-edited with Joel </w:t>
      </w:r>
      <w:proofErr w:type="spellStart"/>
      <w:r>
        <w:rPr>
          <w:rStyle w:val="a7"/>
          <w:sz w:val="24"/>
          <w:szCs w:val="24"/>
        </w:rPr>
        <w:t>Kassiola</w:t>
      </w:r>
      <w:proofErr w:type="spellEnd"/>
      <w:r>
        <w:rPr>
          <w:rStyle w:val="a7"/>
          <w:sz w:val="24"/>
          <w:szCs w:val="24"/>
        </w:rPr>
        <w:t>]</w:t>
      </w:r>
    </w:p>
    <w:p w:rsidR="006D4EDD" w:rsidRDefault="00771431">
      <w:pPr>
        <w:pStyle w:val="A0"/>
        <w:numPr>
          <w:ilvl w:val="0"/>
          <w:numId w:val="2"/>
        </w:numPr>
        <w:rPr>
          <w:sz w:val="24"/>
          <w:szCs w:val="24"/>
        </w:rPr>
      </w:pPr>
      <w:r>
        <w:rPr>
          <w:rStyle w:val="a7"/>
          <w:i/>
          <w:iCs/>
          <w:sz w:val="24"/>
          <w:szCs w:val="24"/>
        </w:rPr>
        <w:t>Environmental Protection Policy and Experience in the U.S. and China's Western Regions</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 -Lexington, 2010) [co-edited with Joel </w:t>
      </w:r>
      <w:proofErr w:type="spellStart"/>
      <w:r>
        <w:rPr>
          <w:rStyle w:val="a7"/>
          <w:sz w:val="24"/>
          <w:szCs w:val="24"/>
        </w:rPr>
        <w:t>Kassiola</w:t>
      </w:r>
      <w:proofErr w:type="spellEnd"/>
      <w:r>
        <w:rPr>
          <w:rStyle w:val="a7"/>
          <w:sz w:val="24"/>
          <w:szCs w:val="24"/>
        </w:rPr>
        <w:t>]</w:t>
      </w:r>
    </w:p>
    <w:p w:rsidR="006D4EDD" w:rsidRDefault="00771431">
      <w:pPr>
        <w:pStyle w:val="A0"/>
        <w:numPr>
          <w:ilvl w:val="0"/>
          <w:numId w:val="2"/>
        </w:numPr>
        <w:rPr>
          <w:sz w:val="24"/>
          <w:szCs w:val="24"/>
        </w:rPr>
      </w:pPr>
      <w:r>
        <w:rPr>
          <w:rStyle w:val="a7"/>
          <w:i/>
          <w:iCs/>
          <w:sz w:val="24"/>
          <w:szCs w:val="24"/>
        </w:rPr>
        <w:t>Greater China in an Era of Globalization</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 -Lexington, 2009) [co-edited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w:t>
      </w:r>
    </w:p>
    <w:p w:rsidR="006D4EDD" w:rsidRDefault="00771431">
      <w:pPr>
        <w:pStyle w:val="A0"/>
        <w:numPr>
          <w:ilvl w:val="0"/>
          <w:numId w:val="2"/>
        </w:numPr>
        <w:rPr>
          <w:sz w:val="24"/>
          <w:szCs w:val="24"/>
        </w:rPr>
      </w:pPr>
      <w:r>
        <w:rPr>
          <w:rStyle w:val="a7"/>
          <w:i/>
          <w:iCs/>
          <w:sz w:val="24"/>
          <w:szCs w:val="24"/>
        </w:rPr>
        <w:t>China in Search of a Harmonious Society</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 -Lexington, 2008) [co-edited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w:t>
      </w:r>
    </w:p>
    <w:p w:rsidR="006D4EDD" w:rsidRDefault="00771431">
      <w:pPr>
        <w:pStyle w:val="A0"/>
        <w:numPr>
          <w:ilvl w:val="0"/>
          <w:numId w:val="2"/>
        </w:numPr>
        <w:rPr>
          <w:sz w:val="24"/>
          <w:szCs w:val="24"/>
        </w:rPr>
      </w:pPr>
      <w:r>
        <w:rPr>
          <w:rStyle w:val="a7"/>
          <w:i/>
          <w:iCs/>
          <w:sz w:val="24"/>
          <w:szCs w:val="24"/>
        </w:rPr>
        <w:t xml:space="preserve">Harmonious World and China's New Foreign Policy </w:t>
      </w:r>
      <w:r>
        <w:rPr>
          <w:rStyle w:val="a7"/>
          <w:sz w:val="24"/>
          <w:szCs w:val="24"/>
        </w:rPr>
        <w:t>(</w:t>
      </w:r>
      <w:proofErr w:type="spellStart"/>
      <w:r>
        <w:rPr>
          <w:rStyle w:val="a7"/>
          <w:sz w:val="24"/>
          <w:szCs w:val="24"/>
        </w:rPr>
        <w:t>Rowman</w:t>
      </w:r>
      <w:proofErr w:type="spellEnd"/>
      <w:r>
        <w:rPr>
          <w:rStyle w:val="a7"/>
          <w:sz w:val="24"/>
          <w:szCs w:val="24"/>
        </w:rPr>
        <w:t xml:space="preserve"> &amp; Littlefield -Lexington, 2008</w:t>
      </w:r>
      <w:proofErr w:type="gramStart"/>
      <w:r>
        <w:rPr>
          <w:rStyle w:val="a7"/>
          <w:sz w:val="24"/>
          <w:szCs w:val="24"/>
        </w:rPr>
        <w:t>)  [</w:t>
      </w:r>
      <w:proofErr w:type="gramEnd"/>
      <w:r>
        <w:rPr>
          <w:rStyle w:val="a7"/>
          <w:sz w:val="24"/>
          <w:szCs w:val="24"/>
        </w:rPr>
        <w:t xml:space="preserve">co-edited with Jean-Marc F. Blanchard] </w:t>
      </w:r>
    </w:p>
    <w:p w:rsidR="006D4EDD" w:rsidRDefault="00771431">
      <w:pPr>
        <w:pStyle w:val="A0"/>
        <w:numPr>
          <w:ilvl w:val="0"/>
          <w:numId w:val="2"/>
        </w:numPr>
        <w:rPr>
          <w:sz w:val="24"/>
          <w:szCs w:val="24"/>
        </w:rPr>
      </w:pPr>
      <w:r>
        <w:rPr>
          <w:rStyle w:val="a7"/>
          <w:i/>
          <w:iCs/>
          <w:sz w:val="24"/>
          <w:szCs w:val="24"/>
        </w:rPr>
        <w:t xml:space="preserve">Challenges Facing Chinese Political Development </w:t>
      </w:r>
      <w:r>
        <w:rPr>
          <w:rStyle w:val="a7"/>
          <w:sz w:val="24"/>
          <w:szCs w:val="24"/>
        </w:rPr>
        <w:t>(Lexington-</w:t>
      </w:r>
      <w:proofErr w:type="spellStart"/>
      <w:r>
        <w:rPr>
          <w:rStyle w:val="a7"/>
          <w:sz w:val="24"/>
          <w:szCs w:val="24"/>
        </w:rPr>
        <w:t>Rowman</w:t>
      </w:r>
      <w:proofErr w:type="spellEnd"/>
      <w:r>
        <w:rPr>
          <w:rStyle w:val="a7"/>
          <w:sz w:val="24"/>
          <w:szCs w:val="24"/>
        </w:rPr>
        <w:t xml:space="preserve"> &amp; Littlefield Publishing, September 2007) [co-edited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w:t>
      </w:r>
    </w:p>
    <w:p w:rsidR="006D4EDD" w:rsidRDefault="00771431">
      <w:pPr>
        <w:pStyle w:val="A0"/>
        <w:numPr>
          <w:ilvl w:val="0"/>
          <w:numId w:val="2"/>
        </w:numPr>
        <w:rPr>
          <w:sz w:val="24"/>
          <w:szCs w:val="24"/>
        </w:rPr>
      </w:pPr>
      <w:r>
        <w:rPr>
          <w:rStyle w:val="a7"/>
          <w:i/>
          <w:iCs/>
          <w:sz w:val="24"/>
          <w:szCs w:val="24"/>
        </w:rPr>
        <w:t>New Dimensions of Chinese Foreign Policy</w:t>
      </w:r>
      <w:r>
        <w:rPr>
          <w:rStyle w:val="a7"/>
          <w:sz w:val="24"/>
          <w:szCs w:val="24"/>
        </w:rPr>
        <w:t xml:space="preserve"> (Lexington-</w:t>
      </w:r>
      <w:proofErr w:type="spellStart"/>
      <w:r>
        <w:rPr>
          <w:rStyle w:val="a7"/>
          <w:sz w:val="24"/>
          <w:szCs w:val="24"/>
        </w:rPr>
        <w:t>Rowman</w:t>
      </w:r>
      <w:proofErr w:type="spellEnd"/>
      <w:r>
        <w:rPr>
          <w:rStyle w:val="a7"/>
          <w:sz w:val="24"/>
          <w:szCs w:val="24"/>
        </w:rPr>
        <w:t xml:space="preserve"> &amp; Littlefield Publishing, July 2007) [co-edited with </w:t>
      </w:r>
      <w:proofErr w:type="spellStart"/>
      <w:r>
        <w:rPr>
          <w:rStyle w:val="a7"/>
          <w:sz w:val="24"/>
          <w:szCs w:val="24"/>
        </w:rPr>
        <w:t>Shiping</w:t>
      </w:r>
      <w:proofErr w:type="spellEnd"/>
      <w:r>
        <w:rPr>
          <w:rStyle w:val="a7"/>
          <w:sz w:val="24"/>
          <w:szCs w:val="24"/>
        </w:rPr>
        <w:t xml:space="preserve"> Hua] </w:t>
      </w:r>
    </w:p>
    <w:p w:rsidR="006D4EDD" w:rsidRDefault="00771431">
      <w:pPr>
        <w:pStyle w:val="A0"/>
        <w:numPr>
          <w:ilvl w:val="0"/>
          <w:numId w:val="2"/>
        </w:numPr>
        <w:rPr>
          <w:sz w:val="24"/>
          <w:szCs w:val="24"/>
        </w:rPr>
      </w:pPr>
      <w:r>
        <w:rPr>
          <w:rStyle w:val="a7"/>
          <w:i/>
          <w:iCs/>
          <w:sz w:val="24"/>
          <w:szCs w:val="24"/>
        </w:rPr>
        <w:lastRenderedPageBreak/>
        <w:t>China in the Twenty-First Century: Challenges and Opportunities</w:t>
      </w:r>
      <w:r>
        <w:rPr>
          <w:rStyle w:val="a7"/>
          <w:sz w:val="24"/>
          <w:szCs w:val="24"/>
        </w:rPr>
        <w:t xml:space="preserve"> (Palgrave-Macmillan Publishers, August 2007) [co-edited with </w:t>
      </w:r>
      <w:proofErr w:type="spellStart"/>
      <w:r>
        <w:rPr>
          <w:rStyle w:val="a7"/>
          <w:sz w:val="24"/>
          <w:szCs w:val="24"/>
        </w:rPr>
        <w:t>Shiping</w:t>
      </w:r>
      <w:proofErr w:type="spellEnd"/>
      <w:r>
        <w:rPr>
          <w:rStyle w:val="a7"/>
          <w:sz w:val="24"/>
          <w:szCs w:val="24"/>
        </w:rPr>
        <w:t xml:space="preserve"> Hua]</w:t>
      </w:r>
    </w:p>
    <w:p w:rsidR="006D4EDD" w:rsidRDefault="00771431">
      <w:pPr>
        <w:pStyle w:val="A0"/>
        <w:numPr>
          <w:ilvl w:val="0"/>
          <w:numId w:val="2"/>
        </w:numPr>
        <w:rPr>
          <w:sz w:val="24"/>
          <w:szCs w:val="24"/>
        </w:rPr>
      </w:pPr>
      <w:r>
        <w:rPr>
          <w:rStyle w:val="a7"/>
          <w:i/>
          <w:iCs/>
          <w:sz w:val="24"/>
          <w:szCs w:val="24"/>
        </w:rPr>
        <w:t xml:space="preserve">The Political Economy of Asian Transition from Communism </w:t>
      </w:r>
      <w:r>
        <w:rPr>
          <w:rStyle w:val="a7"/>
          <w:sz w:val="24"/>
          <w:szCs w:val="24"/>
        </w:rPr>
        <w:t>(</w:t>
      </w:r>
      <w:proofErr w:type="spellStart"/>
      <w:r>
        <w:rPr>
          <w:rStyle w:val="a7"/>
          <w:sz w:val="24"/>
          <w:szCs w:val="24"/>
        </w:rPr>
        <w:t>Ashgate</w:t>
      </w:r>
      <w:proofErr w:type="spellEnd"/>
      <w:r>
        <w:rPr>
          <w:rStyle w:val="a7"/>
          <w:sz w:val="24"/>
          <w:szCs w:val="24"/>
        </w:rPr>
        <w:t xml:space="preserve"> Publishing, 2006)</w:t>
      </w:r>
    </w:p>
    <w:p w:rsidR="006D4EDD" w:rsidRDefault="00771431">
      <w:pPr>
        <w:pStyle w:val="A0"/>
        <w:numPr>
          <w:ilvl w:val="0"/>
          <w:numId w:val="2"/>
        </w:numPr>
        <w:rPr>
          <w:sz w:val="24"/>
          <w:szCs w:val="24"/>
        </w:rPr>
      </w:pPr>
      <w:r>
        <w:rPr>
          <w:rStyle w:val="a7"/>
          <w:i/>
          <w:iCs/>
          <w:sz w:val="24"/>
          <w:szCs w:val="24"/>
        </w:rPr>
        <w:t>China’s “Peaceful Rise” in the 21</w:t>
      </w:r>
      <w:r>
        <w:rPr>
          <w:rStyle w:val="a7"/>
          <w:i/>
          <w:iCs/>
          <w:sz w:val="24"/>
          <w:szCs w:val="24"/>
          <w:vertAlign w:val="superscript"/>
        </w:rPr>
        <w:t>st</w:t>
      </w:r>
      <w:r>
        <w:rPr>
          <w:rStyle w:val="a7"/>
          <w:i/>
          <w:iCs/>
          <w:sz w:val="24"/>
          <w:szCs w:val="24"/>
        </w:rPr>
        <w:t xml:space="preserve"> Century: Domestic and International Conditions</w:t>
      </w:r>
      <w:r>
        <w:rPr>
          <w:rStyle w:val="a7"/>
          <w:sz w:val="24"/>
          <w:szCs w:val="24"/>
        </w:rPr>
        <w:t xml:space="preserve"> (</w:t>
      </w:r>
      <w:proofErr w:type="spellStart"/>
      <w:r>
        <w:rPr>
          <w:rStyle w:val="a7"/>
          <w:sz w:val="24"/>
          <w:szCs w:val="24"/>
        </w:rPr>
        <w:t>Ashgate</w:t>
      </w:r>
      <w:proofErr w:type="spellEnd"/>
      <w:r>
        <w:rPr>
          <w:rStyle w:val="a7"/>
          <w:sz w:val="24"/>
          <w:szCs w:val="24"/>
        </w:rPr>
        <w:t xml:space="preserve"> Publishing, 2006)</w:t>
      </w:r>
    </w:p>
    <w:p w:rsidR="006D4EDD" w:rsidRDefault="00771431">
      <w:pPr>
        <w:pStyle w:val="A0"/>
        <w:numPr>
          <w:ilvl w:val="0"/>
          <w:numId w:val="2"/>
        </w:numPr>
        <w:rPr>
          <w:sz w:val="24"/>
          <w:szCs w:val="24"/>
        </w:rPr>
      </w:pPr>
      <w:r>
        <w:rPr>
          <w:rStyle w:val="a7"/>
          <w:i/>
          <w:iCs/>
          <w:sz w:val="24"/>
          <w:szCs w:val="24"/>
        </w:rPr>
        <w:t>Post-Mao China: from Totalitarianism to Authoritarianism</w:t>
      </w:r>
      <w:r>
        <w:rPr>
          <w:rStyle w:val="a7"/>
          <w:sz w:val="24"/>
          <w:szCs w:val="24"/>
        </w:rPr>
        <w:t xml:space="preserve"> (</w:t>
      </w:r>
      <w:proofErr w:type="spellStart"/>
      <w:r>
        <w:rPr>
          <w:rStyle w:val="a7"/>
          <w:sz w:val="24"/>
          <w:szCs w:val="24"/>
        </w:rPr>
        <w:t>Praeger</w:t>
      </w:r>
      <w:proofErr w:type="spellEnd"/>
      <w:r>
        <w:rPr>
          <w:rStyle w:val="a7"/>
          <w:sz w:val="24"/>
          <w:szCs w:val="24"/>
        </w:rPr>
        <w:t xml:space="preserve"> Publishers, 2000)</w:t>
      </w:r>
    </w:p>
    <w:p w:rsidR="006D4EDD" w:rsidRDefault="006D4EDD">
      <w:pPr>
        <w:pStyle w:val="A0"/>
        <w:rPr>
          <w:rStyle w:val="a7"/>
          <w:b/>
          <w:bCs/>
          <w:sz w:val="24"/>
          <w:szCs w:val="24"/>
        </w:rPr>
      </w:pPr>
    </w:p>
    <w:p w:rsidR="006D4EDD" w:rsidRDefault="00771431">
      <w:pPr>
        <w:pStyle w:val="A0"/>
        <w:rPr>
          <w:rStyle w:val="a7"/>
          <w:sz w:val="24"/>
          <w:szCs w:val="24"/>
        </w:rPr>
      </w:pPr>
      <w:r>
        <w:rPr>
          <w:rStyle w:val="a7"/>
          <w:rFonts w:eastAsia="Arial Unicode MS" w:cs="Arial Unicode MS"/>
          <w:b/>
          <w:bCs/>
          <w:sz w:val="24"/>
          <w:szCs w:val="24"/>
        </w:rPr>
        <w:t>II. Articles and Book Chapters (Select)</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“Global Justice Index Report 2020,” </w:t>
      </w:r>
      <w:r w:rsidRPr="00FD07B8">
        <w:rPr>
          <w:rStyle w:val="a7"/>
          <w:rFonts w:eastAsia="仿宋"/>
          <w:i/>
          <w:sz w:val="24"/>
          <w:szCs w:val="24"/>
        </w:rPr>
        <w:t>Chinese Political Science Review</w:t>
      </w:r>
      <w:r w:rsidRPr="00A16948">
        <w:rPr>
          <w:rStyle w:val="a7"/>
          <w:rFonts w:eastAsia="仿宋"/>
          <w:sz w:val="24"/>
          <w:szCs w:val="24"/>
        </w:rPr>
        <w:t xml:space="preserve">, vol. 6, no. 3, 2021 </w:t>
      </w:r>
    </w:p>
    <w:p w:rsid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“Global Justice Index Report,” </w:t>
      </w:r>
      <w:r w:rsidRPr="00FD07B8">
        <w:rPr>
          <w:rStyle w:val="a7"/>
          <w:rFonts w:eastAsia="仿宋"/>
          <w:i/>
          <w:sz w:val="24"/>
          <w:szCs w:val="24"/>
        </w:rPr>
        <w:t>Chinese Political Science Review</w:t>
      </w:r>
      <w:r w:rsidRPr="00A16948">
        <w:rPr>
          <w:rStyle w:val="a7"/>
          <w:rFonts w:eastAsia="仿宋"/>
          <w:sz w:val="24"/>
          <w:szCs w:val="24"/>
        </w:rPr>
        <w:t xml:space="preserve">, vol. 5, no. 3, 2020 </w:t>
      </w:r>
    </w:p>
    <w:p w:rsidR="00E968BE" w:rsidRPr="00E968BE" w:rsidRDefault="00E968BE" w:rsidP="00E968BE">
      <w:pPr>
        <w:pStyle w:val="A0"/>
        <w:numPr>
          <w:ilvl w:val="0"/>
          <w:numId w:val="4"/>
        </w:numPr>
        <w:rPr>
          <w:rStyle w:val="a7"/>
          <w:rFonts w:eastAsia="仿宋"/>
          <w:sz w:val="24"/>
          <w:szCs w:val="24"/>
        </w:rPr>
      </w:pPr>
      <w:r w:rsidRPr="00E968BE">
        <w:rPr>
          <w:rStyle w:val="a7"/>
          <w:rFonts w:eastAsia="仿宋"/>
          <w:sz w:val="24"/>
          <w:szCs w:val="24"/>
        </w:rPr>
        <w:t>“</w:t>
      </w:r>
      <w:r w:rsidRPr="00E968BE">
        <w:rPr>
          <w:rStyle w:val="a7"/>
          <w:rFonts w:eastAsia="仿宋"/>
          <w:sz w:val="24"/>
          <w:szCs w:val="24"/>
        </w:rPr>
        <w:t>算法</w:t>
      </w:r>
      <w:proofErr w:type="gramStart"/>
      <w:r w:rsidRPr="00E968BE">
        <w:rPr>
          <w:rStyle w:val="a7"/>
          <w:rFonts w:eastAsia="仿宋"/>
          <w:sz w:val="24"/>
          <w:szCs w:val="24"/>
        </w:rPr>
        <w:t>不</w:t>
      </w:r>
      <w:proofErr w:type="gramEnd"/>
      <w:r w:rsidRPr="00E968BE">
        <w:rPr>
          <w:rStyle w:val="a7"/>
          <w:rFonts w:eastAsia="仿宋"/>
          <w:sz w:val="24"/>
          <w:szCs w:val="24"/>
        </w:rPr>
        <w:t>正义与大数据伦理</w:t>
      </w:r>
      <w:r w:rsidRPr="00E968BE">
        <w:rPr>
          <w:rStyle w:val="a7"/>
          <w:rFonts w:eastAsia="仿宋"/>
          <w:sz w:val="24"/>
          <w:szCs w:val="24"/>
        </w:rPr>
        <w:t>”</w:t>
      </w:r>
      <w:r w:rsidRPr="00E968BE">
        <w:rPr>
          <w:rStyle w:val="a7"/>
          <w:rFonts w:eastAsia="仿宋"/>
          <w:sz w:val="24"/>
          <w:szCs w:val="24"/>
        </w:rPr>
        <w:t>《社会科学》</w:t>
      </w:r>
      <w:r w:rsidRPr="00E968BE">
        <w:rPr>
          <w:rStyle w:val="a7"/>
          <w:rFonts w:eastAsia="仿宋"/>
          <w:sz w:val="24"/>
          <w:szCs w:val="24"/>
        </w:rPr>
        <w:t>2020</w:t>
      </w:r>
      <w:r w:rsidRPr="00E968BE">
        <w:rPr>
          <w:rStyle w:val="a7"/>
          <w:rFonts w:eastAsia="仿宋"/>
          <w:sz w:val="24"/>
          <w:szCs w:val="24"/>
        </w:rPr>
        <w:t>年第</w:t>
      </w:r>
      <w:r w:rsidRPr="00E968BE">
        <w:rPr>
          <w:rStyle w:val="a7"/>
          <w:rFonts w:eastAsia="仿宋"/>
          <w:sz w:val="24"/>
          <w:szCs w:val="24"/>
        </w:rPr>
        <w:t>8</w:t>
      </w:r>
      <w:r w:rsidRPr="00E968BE">
        <w:rPr>
          <w:rStyle w:val="a7"/>
          <w:rFonts w:eastAsia="仿宋"/>
          <w:sz w:val="24"/>
          <w:szCs w:val="24"/>
        </w:rPr>
        <w:t>期</w:t>
      </w:r>
    </w:p>
    <w:p w:rsidR="00E968BE" w:rsidRPr="00A16948" w:rsidRDefault="00E968BE" w:rsidP="00E968BE">
      <w:pPr>
        <w:pStyle w:val="A0"/>
        <w:numPr>
          <w:ilvl w:val="0"/>
          <w:numId w:val="4"/>
        </w:numPr>
        <w:rPr>
          <w:rStyle w:val="a7"/>
          <w:rFonts w:eastAsia="仿宋"/>
          <w:sz w:val="24"/>
          <w:szCs w:val="24"/>
        </w:rPr>
      </w:pPr>
      <w:r w:rsidRPr="00E968BE">
        <w:rPr>
          <w:rStyle w:val="a7"/>
          <w:rFonts w:eastAsia="仿宋"/>
          <w:sz w:val="24"/>
          <w:szCs w:val="24"/>
        </w:rPr>
        <w:t>“</w:t>
      </w:r>
      <w:r w:rsidRPr="00E968BE">
        <w:rPr>
          <w:rStyle w:val="a7"/>
          <w:rFonts w:eastAsia="仿宋"/>
          <w:sz w:val="24"/>
          <w:szCs w:val="24"/>
        </w:rPr>
        <w:t>大数据技术带来的社会公平困境及变革</w:t>
      </w:r>
      <w:r w:rsidRPr="00E968BE">
        <w:rPr>
          <w:rStyle w:val="a7"/>
          <w:rFonts w:eastAsia="仿宋"/>
          <w:sz w:val="24"/>
          <w:szCs w:val="24"/>
        </w:rPr>
        <w:t>”</w:t>
      </w:r>
      <w:r w:rsidRPr="00E968BE">
        <w:rPr>
          <w:rStyle w:val="a7"/>
          <w:rFonts w:eastAsia="仿宋"/>
          <w:sz w:val="24"/>
          <w:szCs w:val="24"/>
        </w:rPr>
        <w:tab/>
      </w:r>
      <w:r w:rsidRPr="00E968BE">
        <w:rPr>
          <w:rStyle w:val="a7"/>
          <w:rFonts w:eastAsia="仿宋"/>
          <w:sz w:val="24"/>
          <w:szCs w:val="24"/>
        </w:rPr>
        <w:t>《探索与争鸣》</w:t>
      </w:r>
      <w:r w:rsidRPr="00E968BE">
        <w:rPr>
          <w:rStyle w:val="a7"/>
          <w:rFonts w:eastAsia="仿宋"/>
          <w:sz w:val="24"/>
          <w:szCs w:val="24"/>
        </w:rPr>
        <w:t>2020</w:t>
      </w:r>
      <w:r w:rsidRPr="00E968BE">
        <w:rPr>
          <w:rStyle w:val="a7"/>
          <w:rFonts w:eastAsia="仿宋"/>
          <w:sz w:val="24"/>
          <w:szCs w:val="24"/>
        </w:rPr>
        <w:t>年第</w:t>
      </w:r>
      <w:r w:rsidRPr="00E968BE">
        <w:rPr>
          <w:rStyle w:val="a7"/>
          <w:rFonts w:eastAsia="仿宋"/>
          <w:sz w:val="24"/>
          <w:szCs w:val="24"/>
        </w:rPr>
        <w:t>12</w:t>
      </w:r>
      <w:r w:rsidRPr="00E968BE">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w:t>
      </w:r>
      <w:r w:rsidRPr="00A16948">
        <w:rPr>
          <w:rStyle w:val="a7"/>
          <w:rFonts w:eastAsia="仿宋"/>
          <w:sz w:val="24"/>
          <w:szCs w:val="24"/>
        </w:rPr>
        <w:t>中国政治学</w:t>
      </w:r>
      <w:r w:rsidRPr="00A16948">
        <w:rPr>
          <w:rStyle w:val="a7"/>
          <w:rFonts w:eastAsia="仿宋"/>
          <w:sz w:val="24"/>
          <w:szCs w:val="24"/>
        </w:rPr>
        <w:t>70</w:t>
      </w:r>
      <w:r w:rsidRPr="00A16948">
        <w:rPr>
          <w:rStyle w:val="a7"/>
          <w:rFonts w:eastAsia="仿宋"/>
          <w:sz w:val="24"/>
          <w:szCs w:val="24"/>
        </w:rPr>
        <w:t>年：学科建设与学术研究</w:t>
      </w:r>
      <w:r w:rsidRPr="00A16948">
        <w:rPr>
          <w:rStyle w:val="a7"/>
          <w:rFonts w:eastAsia="仿宋"/>
          <w:sz w:val="24"/>
          <w:szCs w:val="24"/>
        </w:rPr>
        <w:t>”</w:t>
      </w:r>
      <w:r w:rsidRPr="00A16948">
        <w:rPr>
          <w:rStyle w:val="a7"/>
          <w:rFonts w:eastAsia="仿宋"/>
          <w:sz w:val="24"/>
          <w:szCs w:val="24"/>
        </w:rPr>
        <w:t>，《探索与争鸣》</w:t>
      </w:r>
      <w:r w:rsidRPr="00A16948">
        <w:rPr>
          <w:rStyle w:val="a7"/>
          <w:rFonts w:eastAsia="仿宋"/>
          <w:sz w:val="24"/>
          <w:szCs w:val="24"/>
        </w:rPr>
        <w:t>2019</w:t>
      </w:r>
      <w:r w:rsidRPr="00A16948">
        <w:rPr>
          <w:rStyle w:val="a7"/>
          <w:rFonts w:eastAsia="仿宋"/>
          <w:sz w:val="24"/>
          <w:szCs w:val="24"/>
        </w:rPr>
        <w:t>年第</w:t>
      </w:r>
      <w:r w:rsidRPr="00A16948">
        <w:rPr>
          <w:rStyle w:val="a7"/>
          <w:rFonts w:eastAsia="仿宋"/>
          <w:sz w:val="24"/>
          <w:szCs w:val="24"/>
        </w:rPr>
        <w:t>10</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w:t>
      </w:r>
      <w:r w:rsidRPr="00A16948">
        <w:rPr>
          <w:rStyle w:val="a7"/>
          <w:rFonts w:eastAsia="仿宋"/>
          <w:sz w:val="24"/>
          <w:szCs w:val="24"/>
        </w:rPr>
        <w:t>美国主流政治学期刊的中国政治研究：脉络、议题、方法、前景</w:t>
      </w:r>
      <w:r w:rsidRPr="00A16948">
        <w:rPr>
          <w:rStyle w:val="a7"/>
          <w:rFonts w:eastAsia="仿宋"/>
          <w:sz w:val="24"/>
          <w:szCs w:val="24"/>
        </w:rPr>
        <w:t>”</w:t>
      </w:r>
      <w:r w:rsidRPr="00A16948">
        <w:rPr>
          <w:rStyle w:val="a7"/>
          <w:rFonts w:eastAsia="仿宋"/>
          <w:sz w:val="24"/>
          <w:szCs w:val="24"/>
        </w:rPr>
        <w:t>，《政治学研究》</w:t>
      </w:r>
      <w:r w:rsidRPr="00A16948">
        <w:rPr>
          <w:rStyle w:val="a7"/>
          <w:rFonts w:eastAsia="仿宋"/>
          <w:sz w:val="24"/>
          <w:szCs w:val="24"/>
        </w:rPr>
        <w:t>2019</w:t>
      </w:r>
      <w:r w:rsidRPr="00A16948">
        <w:rPr>
          <w:rStyle w:val="a7"/>
          <w:rFonts w:eastAsia="仿宋"/>
          <w:sz w:val="24"/>
          <w:szCs w:val="24"/>
        </w:rPr>
        <w:t>年第</w:t>
      </w:r>
      <w:r w:rsidRPr="00A16948">
        <w:rPr>
          <w:rStyle w:val="a7"/>
          <w:rFonts w:eastAsia="仿宋"/>
          <w:sz w:val="24"/>
          <w:szCs w:val="24"/>
        </w:rPr>
        <w:t>3</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“Conceptualizing and Measuring Global Justice: Theories, Concepts, Principles, and Indicators,” </w:t>
      </w:r>
      <w:proofErr w:type="spellStart"/>
      <w:r w:rsidRPr="00FD07B8">
        <w:rPr>
          <w:rStyle w:val="a7"/>
          <w:rFonts w:eastAsia="仿宋"/>
          <w:i/>
          <w:sz w:val="24"/>
          <w:szCs w:val="24"/>
        </w:rPr>
        <w:t>Fudan</w:t>
      </w:r>
      <w:proofErr w:type="spellEnd"/>
      <w:r w:rsidRPr="00FD07B8">
        <w:rPr>
          <w:rStyle w:val="a7"/>
          <w:rFonts w:eastAsia="仿宋"/>
          <w:i/>
          <w:sz w:val="24"/>
          <w:szCs w:val="24"/>
        </w:rPr>
        <w:t xml:space="preserve"> Journal of the Humanities and Social Sciences,</w:t>
      </w:r>
      <w:r w:rsidRPr="00A16948">
        <w:rPr>
          <w:rStyle w:val="a7"/>
          <w:rFonts w:eastAsia="仿宋"/>
          <w:sz w:val="24"/>
          <w:szCs w:val="24"/>
        </w:rPr>
        <w:t xml:space="preserve"> vol. 12, no. 4, 2019 </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w:t>
      </w:r>
      <w:r w:rsidRPr="00A16948">
        <w:rPr>
          <w:rStyle w:val="a7"/>
          <w:rFonts w:eastAsia="仿宋"/>
          <w:sz w:val="24"/>
          <w:szCs w:val="24"/>
        </w:rPr>
        <w:t>历史制度主义视野下经验主义合法性的理论反思</w:t>
      </w:r>
      <w:r w:rsidRPr="00A16948">
        <w:rPr>
          <w:rStyle w:val="a7"/>
          <w:rFonts w:eastAsia="仿宋"/>
          <w:sz w:val="24"/>
          <w:szCs w:val="24"/>
        </w:rPr>
        <w:t>—</w:t>
      </w:r>
      <w:r w:rsidRPr="00A16948">
        <w:rPr>
          <w:rStyle w:val="a7"/>
          <w:rFonts w:eastAsia="仿宋"/>
          <w:sz w:val="24"/>
          <w:szCs w:val="24"/>
        </w:rPr>
        <w:t>一个</w:t>
      </w:r>
      <w:r w:rsidRPr="00A16948">
        <w:rPr>
          <w:rStyle w:val="a7"/>
          <w:rFonts w:eastAsia="仿宋"/>
          <w:sz w:val="24"/>
          <w:szCs w:val="24"/>
        </w:rPr>
        <w:t>‘</w:t>
      </w:r>
      <w:r w:rsidRPr="00A16948">
        <w:rPr>
          <w:rStyle w:val="a7"/>
          <w:rFonts w:eastAsia="仿宋"/>
          <w:sz w:val="24"/>
          <w:szCs w:val="24"/>
        </w:rPr>
        <w:t>合法性建构</w:t>
      </w:r>
      <w:r w:rsidRPr="00A16948">
        <w:rPr>
          <w:rStyle w:val="a7"/>
          <w:rFonts w:eastAsia="仿宋"/>
          <w:sz w:val="24"/>
          <w:szCs w:val="24"/>
        </w:rPr>
        <w:t>’</w:t>
      </w:r>
      <w:r w:rsidRPr="00A16948">
        <w:rPr>
          <w:rStyle w:val="a7"/>
          <w:rFonts w:eastAsia="仿宋"/>
          <w:sz w:val="24"/>
          <w:szCs w:val="24"/>
        </w:rPr>
        <w:t>的制度分析</w:t>
      </w:r>
      <w:r w:rsidRPr="00A16948">
        <w:rPr>
          <w:rStyle w:val="a7"/>
          <w:rFonts w:eastAsia="仿宋"/>
          <w:sz w:val="24"/>
          <w:szCs w:val="24"/>
        </w:rPr>
        <w:t>”</w:t>
      </w:r>
      <w:r w:rsidRPr="00A16948">
        <w:rPr>
          <w:rStyle w:val="a7"/>
          <w:rFonts w:eastAsia="仿宋"/>
          <w:sz w:val="24"/>
          <w:szCs w:val="24"/>
        </w:rPr>
        <w:t>，《探索与争鸣》</w:t>
      </w:r>
      <w:r w:rsidRPr="00A16948">
        <w:rPr>
          <w:rStyle w:val="a7"/>
          <w:rFonts w:eastAsia="仿宋"/>
          <w:sz w:val="24"/>
          <w:szCs w:val="24"/>
        </w:rPr>
        <w:t>2019</w:t>
      </w:r>
      <w:r w:rsidRPr="00A16948">
        <w:rPr>
          <w:rStyle w:val="a7"/>
          <w:rFonts w:eastAsia="仿宋"/>
          <w:sz w:val="24"/>
          <w:szCs w:val="24"/>
        </w:rPr>
        <w:t>年第</w:t>
      </w:r>
      <w:r w:rsidRPr="00A16948">
        <w:rPr>
          <w:rStyle w:val="a7"/>
          <w:rFonts w:eastAsia="仿宋"/>
          <w:sz w:val="24"/>
          <w:szCs w:val="24"/>
        </w:rPr>
        <w:t>5</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w:t>
      </w:r>
      <w:r w:rsidRPr="00A16948">
        <w:rPr>
          <w:rStyle w:val="a7"/>
          <w:rFonts w:eastAsia="仿宋"/>
          <w:sz w:val="24"/>
          <w:szCs w:val="24"/>
        </w:rPr>
        <w:t>中国乡村治理精英与乡村振兴</w:t>
      </w:r>
      <w:r w:rsidRPr="00A16948">
        <w:rPr>
          <w:rStyle w:val="a7"/>
          <w:rFonts w:eastAsia="仿宋"/>
          <w:sz w:val="24"/>
          <w:szCs w:val="24"/>
        </w:rPr>
        <w:t>”</w:t>
      </w:r>
      <w:r w:rsidRPr="00A16948">
        <w:rPr>
          <w:rStyle w:val="a7"/>
          <w:rFonts w:eastAsia="仿宋"/>
          <w:sz w:val="24"/>
          <w:szCs w:val="24"/>
        </w:rPr>
        <w:t>，《南开学报（哲学社会科学版）》</w:t>
      </w:r>
      <w:r w:rsidRPr="00A16948">
        <w:rPr>
          <w:rStyle w:val="a7"/>
          <w:rFonts w:eastAsia="仿宋"/>
          <w:sz w:val="24"/>
          <w:szCs w:val="24"/>
        </w:rPr>
        <w:t>2019</w:t>
      </w:r>
      <w:r w:rsidRPr="00A16948">
        <w:rPr>
          <w:rStyle w:val="a7"/>
          <w:rFonts w:eastAsia="仿宋"/>
          <w:sz w:val="24"/>
          <w:szCs w:val="24"/>
        </w:rPr>
        <w:t>年第</w:t>
      </w:r>
      <w:r w:rsidRPr="00A16948">
        <w:rPr>
          <w:rStyle w:val="a7"/>
          <w:rFonts w:eastAsia="仿宋"/>
          <w:sz w:val="24"/>
          <w:szCs w:val="24"/>
        </w:rPr>
        <w:t>4</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w:t>
      </w:r>
      <w:r w:rsidRPr="00A16948">
        <w:rPr>
          <w:rStyle w:val="a7"/>
          <w:rFonts w:eastAsia="仿宋"/>
          <w:sz w:val="24"/>
          <w:szCs w:val="24"/>
        </w:rPr>
        <w:t>中国政治学学科发展四十年：历程、挑战与前景</w:t>
      </w:r>
      <w:r w:rsidRPr="00A16948">
        <w:rPr>
          <w:rStyle w:val="a7"/>
          <w:rFonts w:eastAsia="仿宋"/>
          <w:sz w:val="24"/>
          <w:szCs w:val="24"/>
        </w:rPr>
        <w:t>”</w:t>
      </w:r>
      <w:r w:rsidRPr="00A16948">
        <w:rPr>
          <w:rStyle w:val="a7"/>
          <w:rFonts w:eastAsia="仿宋"/>
          <w:sz w:val="24"/>
          <w:szCs w:val="24"/>
        </w:rPr>
        <w:t>，《学术月刊》</w:t>
      </w:r>
      <w:r w:rsidRPr="00A16948">
        <w:rPr>
          <w:rStyle w:val="a7"/>
          <w:rFonts w:eastAsia="仿宋"/>
          <w:sz w:val="24"/>
          <w:szCs w:val="24"/>
        </w:rPr>
        <w:t>2018</w:t>
      </w:r>
      <w:r w:rsidRPr="00A16948">
        <w:rPr>
          <w:rStyle w:val="a7"/>
          <w:rFonts w:eastAsia="仿宋"/>
          <w:sz w:val="24"/>
          <w:szCs w:val="24"/>
        </w:rPr>
        <w:t>年第</w:t>
      </w:r>
      <w:r w:rsidRPr="00A16948">
        <w:rPr>
          <w:rStyle w:val="a7"/>
          <w:rFonts w:eastAsia="仿宋"/>
          <w:sz w:val="24"/>
          <w:szCs w:val="24"/>
        </w:rPr>
        <w:t>12</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w:t>
      </w:r>
      <w:r w:rsidRPr="00A16948">
        <w:rPr>
          <w:rStyle w:val="a7"/>
          <w:rFonts w:eastAsia="仿宋"/>
          <w:sz w:val="24"/>
          <w:szCs w:val="24"/>
        </w:rPr>
        <w:t>从行政吸纳到简政放权</w:t>
      </w:r>
      <w:r w:rsidRPr="00A16948">
        <w:rPr>
          <w:rStyle w:val="a7"/>
          <w:rFonts w:eastAsia="仿宋"/>
          <w:sz w:val="24"/>
          <w:szCs w:val="24"/>
        </w:rPr>
        <w:t>——</w:t>
      </w:r>
      <w:r w:rsidRPr="00A16948">
        <w:rPr>
          <w:rStyle w:val="a7"/>
          <w:rFonts w:eastAsia="仿宋"/>
          <w:sz w:val="24"/>
          <w:szCs w:val="24"/>
        </w:rPr>
        <w:t>法治政府建设的双重逻辑及其转变</w:t>
      </w:r>
      <w:r w:rsidRPr="00A16948">
        <w:rPr>
          <w:rStyle w:val="a7"/>
          <w:rFonts w:eastAsia="仿宋"/>
          <w:sz w:val="24"/>
          <w:szCs w:val="24"/>
        </w:rPr>
        <w:t xml:space="preserve">”, </w:t>
      </w:r>
      <w:r w:rsidRPr="00A16948">
        <w:rPr>
          <w:rStyle w:val="a7"/>
          <w:rFonts w:eastAsia="仿宋"/>
          <w:sz w:val="24"/>
          <w:szCs w:val="24"/>
        </w:rPr>
        <w:t>《探索与争鸣》，</w:t>
      </w:r>
      <w:r w:rsidRPr="00A16948">
        <w:rPr>
          <w:rStyle w:val="a7"/>
          <w:rFonts w:eastAsia="仿宋"/>
          <w:sz w:val="24"/>
          <w:szCs w:val="24"/>
        </w:rPr>
        <w:t>2018</w:t>
      </w:r>
      <w:r w:rsidRPr="00A16948">
        <w:rPr>
          <w:rStyle w:val="a7"/>
          <w:rFonts w:eastAsia="仿宋"/>
          <w:sz w:val="24"/>
          <w:szCs w:val="24"/>
        </w:rPr>
        <w:t>年第</w:t>
      </w:r>
      <w:r w:rsidRPr="00A16948">
        <w:rPr>
          <w:rStyle w:val="a7"/>
          <w:rFonts w:eastAsia="仿宋"/>
          <w:sz w:val="24"/>
          <w:szCs w:val="24"/>
        </w:rPr>
        <w:t>8</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w:t>
      </w:r>
      <w:r w:rsidRPr="00A16948">
        <w:rPr>
          <w:rStyle w:val="a7"/>
          <w:rFonts w:eastAsia="仿宋"/>
          <w:sz w:val="24"/>
          <w:szCs w:val="24"/>
        </w:rPr>
        <w:t>第六产业与社会治理的理论探讨和实证研究</w:t>
      </w:r>
      <w:r w:rsidRPr="00A16948">
        <w:rPr>
          <w:rStyle w:val="a7"/>
          <w:rFonts w:eastAsia="仿宋"/>
          <w:sz w:val="24"/>
          <w:szCs w:val="24"/>
        </w:rPr>
        <w:t>”</w:t>
      </w:r>
      <w:r w:rsidRPr="00A16948">
        <w:rPr>
          <w:rStyle w:val="a7"/>
          <w:rFonts w:eastAsia="仿宋"/>
          <w:sz w:val="24"/>
          <w:szCs w:val="24"/>
        </w:rPr>
        <w:t>，《经济社会体制比较》，</w:t>
      </w:r>
      <w:r w:rsidRPr="00A16948">
        <w:rPr>
          <w:rStyle w:val="a7"/>
          <w:rFonts w:eastAsia="仿宋"/>
          <w:sz w:val="24"/>
          <w:szCs w:val="24"/>
        </w:rPr>
        <w:t>2018</w:t>
      </w:r>
      <w:r w:rsidRPr="00A16948">
        <w:rPr>
          <w:rStyle w:val="a7"/>
          <w:rFonts w:eastAsia="仿宋"/>
          <w:sz w:val="24"/>
          <w:szCs w:val="24"/>
        </w:rPr>
        <w:t>年第</w:t>
      </w:r>
      <w:r w:rsidRPr="00A16948">
        <w:rPr>
          <w:rStyle w:val="a7"/>
          <w:rFonts w:eastAsia="仿宋"/>
          <w:sz w:val="24"/>
          <w:szCs w:val="24"/>
        </w:rPr>
        <w:t>6</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w:t>
      </w:r>
      <w:r w:rsidRPr="00A16948">
        <w:rPr>
          <w:rStyle w:val="a7"/>
          <w:rFonts w:eastAsia="仿宋"/>
          <w:sz w:val="24"/>
          <w:szCs w:val="24"/>
        </w:rPr>
        <w:t>农村社会治理模式转型的探索与实践</w:t>
      </w:r>
      <w:r w:rsidRPr="00A16948">
        <w:rPr>
          <w:rStyle w:val="a7"/>
          <w:rFonts w:eastAsia="仿宋"/>
          <w:sz w:val="24"/>
          <w:szCs w:val="24"/>
        </w:rPr>
        <w:t>”</w:t>
      </w:r>
      <w:r w:rsidRPr="00A16948">
        <w:rPr>
          <w:rStyle w:val="a7"/>
          <w:rFonts w:eastAsia="仿宋"/>
          <w:sz w:val="24"/>
          <w:szCs w:val="24"/>
        </w:rPr>
        <w:t>，《社会科学研究》，</w:t>
      </w:r>
      <w:r w:rsidRPr="00A16948">
        <w:rPr>
          <w:rStyle w:val="a7"/>
          <w:rFonts w:eastAsia="仿宋"/>
          <w:sz w:val="24"/>
          <w:szCs w:val="24"/>
        </w:rPr>
        <w:t>2018</w:t>
      </w:r>
      <w:r w:rsidRPr="00A16948">
        <w:rPr>
          <w:rStyle w:val="a7"/>
          <w:rFonts w:eastAsia="仿宋"/>
          <w:sz w:val="24"/>
          <w:szCs w:val="24"/>
        </w:rPr>
        <w:t>年第</w:t>
      </w:r>
      <w:r w:rsidRPr="00A16948">
        <w:rPr>
          <w:rStyle w:val="a7"/>
          <w:rFonts w:eastAsia="仿宋"/>
          <w:sz w:val="24"/>
          <w:szCs w:val="24"/>
        </w:rPr>
        <w:t>5</w:t>
      </w:r>
      <w:r w:rsidRPr="00A16948">
        <w:rPr>
          <w:rStyle w:val="a7"/>
          <w:rFonts w:eastAsia="仿宋"/>
          <w:sz w:val="24"/>
          <w:szCs w:val="24"/>
        </w:rPr>
        <w:t>期</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 xml:space="preserve"> “The State of the Field of Chinese Political Science: ‘</w:t>
      </w:r>
      <w:proofErr w:type="spellStart"/>
      <w:r w:rsidRPr="00A16948">
        <w:rPr>
          <w:rStyle w:val="a7"/>
          <w:rFonts w:eastAsia="仿宋"/>
          <w:sz w:val="24"/>
          <w:szCs w:val="24"/>
        </w:rPr>
        <w:t>Glocalizing</w:t>
      </w:r>
      <w:proofErr w:type="spellEnd"/>
      <w:r w:rsidRPr="00A16948">
        <w:rPr>
          <w:rStyle w:val="a7"/>
          <w:rFonts w:eastAsia="仿宋"/>
          <w:sz w:val="24"/>
          <w:szCs w:val="24"/>
        </w:rPr>
        <w:t xml:space="preserve">’ Political Science in China?” </w:t>
      </w:r>
      <w:r w:rsidRPr="00FD07B8">
        <w:rPr>
          <w:rStyle w:val="a7"/>
          <w:rFonts w:eastAsia="仿宋"/>
          <w:i/>
          <w:sz w:val="24"/>
          <w:szCs w:val="24"/>
        </w:rPr>
        <w:t xml:space="preserve"> European Political Science</w:t>
      </w:r>
      <w:r w:rsidRPr="00A16948">
        <w:rPr>
          <w:rStyle w:val="a7"/>
          <w:rFonts w:eastAsia="仿宋"/>
          <w:sz w:val="24"/>
          <w:szCs w:val="24"/>
        </w:rPr>
        <w:t xml:space="preserve">, 2018 </w:t>
      </w:r>
    </w:p>
    <w:p w:rsidR="00A16948" w:rsidRPr="00A16948" w:rsidRDefault="00A16948" w:rsidP="00A16948">
      <w:pPr>
        <w:pStyle w:val="A0"/>
        <w:numPr>
          <w:ilvl w:val="0"/>
          <w:numId w:val="4"/>
        </w:numPr>
        <w:rPr>
          <w:rStyle w:val="a7"/>
          <w:rFonts w:eastAsia="仿宋"/>
          <w:sz w:val="24"/>
          <w:szCs w:val="24"/>
        </w:rPr>
      </w:pPr>
      <w:r w:rsidRPr="00A16948">
        <w:rPr>
          <w:rStyle w:val="a7"/>
          <w:rFonts w:eastAsia="仿宋"/>
          <w:sz w:val="24"/>
          <w:szCs w:val="24"/>
        </w:rPr>
        <w:t>“Assessing National Renewable Energy Competitiveness of the G20: A Revised Porter’s Diamond Model</w:t>
      </w:r>
      <w:proofErr w:type="gramStart"/>
      <w:r w:rsidRPr="00A16948">
        <w:rPr>
          <w:rStyle w:val="a7"/>
          <w:rFonts w:eastAsia="仿宋"/>
          <w:sz w:val="24"/>
          <w:szCs w:val="24"/>
        </w:rPr>
        <w:t xml:space="preserve">,” </w:t>
      </w:r>
      <w:r w:rsidRPr="00FD07B8">
        <w:rPr>
          <w:rStyle w:val="a7"/>
          <w:rFonts w:eastAsia="仿宋"/>
          <w:i/>
          <w:sz w:val="24"/>
          <w:szCs w:val="24"/>
        </w:rPr>
        <w:t xml:space="preserve"> Renewable</w:t>
      </w:r>
      <w:proofErr w:type="gramEnd"/>
      <w:r w:rsidRPr="00FD07B8">
        <w:rPr>
          <w:rStyle w:val="a7"/>
          <w:rFonts w:eastAsia="仿宋"/>
          <w:i/>
          <w:sz w:val="24"/>
          <w:szCs w:val="24"/>
        </w:rPr>
        <w:t xml:space="preserve"> and Sustainable Energy Reviews</w:t>
      </w:r>
      <w:r w:rsidRPr="00A16948">
        <w:rPr>
          <w:rStyle w:val="a7"/>
          <w:rFonts w:eastAsia="仿宋"/>
          <w:sz w:val="24"/>
          <w:szCs w:val="24"/>
        </w:rPr>
        <w:t xml:space="preserve">, 93, 2018 </w:t>
      </w:r>
    </w:p>
    <w:p w:rsidR="006D4EDD" w:rsidRPr="00A16948" w:rsidRDefault="00771431">
      <w:pPr>
        <w:pStyle w:val="A0"/>
        <w:numPr>
          <w:ilvl w:val="0"/>
          <w:numId w:val="4"/>
        </w:numPr>
        <w:rPr>
          <w:rFonts w:eastAsia="仿宋"/>
          <w:sz w:val="24"/>
          <w:szCs w:val="24"/>
        </w:rPr>
      </w:pPr>
      <w:r w:rsidRPr="00A16948">
        <w:rPr>
          <w:rStyle w:val="a7"/>
          <w:rFonts w:eastAsia="仿宋"/>
          <w:sz w:val="24"/>
          <w:szCs w:val="24"/>
        </w:rPr>
        <w:t>Political Science and Chinese Political Studies- Where is Chinese Political Science Headed?”</w:t>
      </w:r>
      <w:r w:rsidRPr="00A16948">
        <w:rPr>
          <w:rStyle w:val="a7"/>
          <w:rFonts w:eastAsia="仿宋"/>
          <w:i/>
          <w:iCs/>
          <w:sz w:val="24"/>
          <w:szCs w:val="24"/>
        </w:rPr>
        <w:t xml:space="preserve"> Journal of Chinese Political Science</w:t>
      </w:r>
      <w:r w:rsidRPr="00A16948">
        <w:rPr>
          <w:rStyle w:val="a7"/>
          <w:rFonts w:eastAsia="仿宋"/>
          <w:sz w:val="24"/>
          <w:szCs w:val="24"/>
        </w:rPr>
        <w:t xml:space="preserve">, </w:t>
      </w:r>
      <w:proofErr w:type="spellStart"/>
      <w:r w:rsidRPr="00A16948">
        <w:rPr>
          <w:rStyle w:val="a7"/>
          <w:rFonts w:eastAsia="仿宋"/>
          <w:sz w:val="24"/>
          <w:szCs w:val="24"/>
        </w:rPr>
        <w:t>vol</w:t>
      </w:r>
      <w:proofErr w:type="spellEnd"/>
      <w:r w:rsidRPr="00A16948">
        <w:rPr>
          <w:rStyle w:val="a7"/>
          <w:rFonts w:eastAsia="仿宋"/>
          <w:sz w:val="24"/>
          <w:szCs w:val="24"/>
        </w:rPr>
        <w:t>, 23, no. 2, 2018</w:t>
      </w:r>
    </w:p>
    <w:p w:rsidR="006D4EDD" w:rsidRPr="00A16948" w:rsidRDefault="00A16948" w:rsidP="00744BF0">
      <w:pPr>
        <w:pStyle w:val="A0"/>
        <w:numPr>
          <w:ilvl w:val="0"/>
          <w:numId w:val="4"/>
        </w:numPr>
        <w:rPr>
          <w:rFonts w:eastAsia="仿宋"/>
          <w:sz w:val="24"/>
          <w:szCs w:val="24"/>
        </w:rPr>
      </w:pPr>
      <w:r w:rsidRPr="00A16948">
        <w:rPr>
          <w:rStyle w:val="a7"/>
          <w:rFonts w:eastAsia="仿宋"/>
          <w:sz w:val="24"/>
          <w:szCs w:val="24"/>
        </w:rPr>
        <w:t xml:space="preserve"> </w:t>
      </w:r>
      <w:r w:rsidR="00771431" w:rsidRPr="00A16948">
        <w:rPr>
          <w:rStyle w:val="a7"/>
          <w:rFonts w:eastAsia="仿宋"/>
          <w:sz w:val="24"/>
          <w:szCs w:val="24"/>
        </w:rPr>
        <w:t xml:space="preserve">“Prospects for Democratic Transition in China,” </w:t>
      </w:r>
      <w:r w:rsidR="00771431" w:rsidRPr="00A16948">
        <w:rPr>
          <w:rStyle w:val="a7"/>
          <w:rFonts w:eastAsia="仿宋"/>
          <w:i/>
          <w:iCs/>
          <w:sz w:val="24"/>
          <w:szCs w:val="24"/>
        </w:rPr>
        <w:t>Journal of Chinese Political Science,</w:t>
      </w:r>
      <w:r w:rsidR="00771431" w:rsidRPr="00A16948">
        <w:rPr>
          <w:rStyle w:val="a7"/>
          <w:rFonts w:eastAsia="仿宋"/>
          <w:sz w:val="24"/>
          <w:szCs w:val="24"/>
        </w:rPr>
        <w:t xml:space="preserve"> </w:t>
      </w:r>
      <w:proofErr w:type="spellStart"/>
      <w:r w:rsidR="00771431" w:rsidRPr="00A16948">
        <w:rPr>
          <w:rStyle w:val="a7"/>
          <w:rFonts w:eastAsia="仿宋"/>
          <w:sz w:val="24"/>
          <w:szCs w:val="24"/>
        </w:rPr>
        <w:t>vol</w:t>
      </w:r>
      <w:proofErr w:type="spellEnd"/>
      <w:r w:rsidR="00771431" w:rsidRPr="00A16948">
        <w:rPr>
          <w:rStyle w:val="a7"/>
          <w:rFonts w:eastAsia="仿宋"/>
          <w:sz w:val="24"/>
          <w:szCs w:val="24"/>
        </w:rPr>
        <w:t xml:space="preserve">, 23, no. 1, 2018 </w:t>
      </w:r>
    </w:p>
    <w:p w:rsidR="006D4EDD" w:rsidRDefault="00771431">
      <w:pPr>
        <w:pStyle w:val="A0"/>
        <w:numPr>
          <w:ilvl w:val="0"/>
          <w:numId w:val="4"/>
        </w:numPr>
        <w:rPr>
          <w:sz w:val="24"/>
          <w:szCs w:val="24"/>
          <w:lang w:val="zh-TW" w:eastAsia="zh-TW"/>
        </w:rPr>
      </w:pPr>
      <w:r>
        <w:rPr>
          <w:rStyle w:val="a7"/>
          <w:rFonts w:ascii="仿宋" w:eastAsia="仿宋" w:hAnsi="仿宋" w:cs="仿宋"/>
          <w:sz w:val="24"/>
          <w:szCs w:val="24"/>
          <w:lang w:val="zh-TW" w:eastAsia="zh-TW"/>
        </w:rPr>
        <w:t>中国政治学向何处去？</w:t>
      </w:r>
      <w:r>
        <w:rPr>
          <w:rStyle w:val="a7"/>
          <w:sz w:val="24"/>
          <w:szCs w:val="24"/>
        </w:rPr>
        <w:t xml:space="preserve">-- </w:t>
      </w:r>
      <w:r>
        <w:rPr>
          <w:rStyle w:val="a7"/>
          <w:rFonts w:ascii="仿宋" w:eastAsia="仿宋" w:hAnsi="仿宋" w:cs="仿宋"/>
          <w:sz w:val="24"/>
          <w:szCs w:val="24"/>
          <w:lang w:val="zh-TW" w:eastAsia="zh-TW"/>
        </w:rPr>
        <w:t>政治学与中国政治研究现状评析</w:t>
      </w:r>
      <w:r>
        <w:rPr>
          <w:rStyle w:val="a7"/>
          <w:sz w:val="24"/>
          <w:szCs w:val="24"/>
        </w:rPr>
        <w:t>”</w:t>
      </w:r>
      <w:r>
        <w:rPr>
          <w:rStyle w:val="a7"/>
          <w:rFonts w:ascii="仿宋" w:eastAsia="仿宋" w:hAnsi="仿宋" w:cs="仿宋"/>
          <w:sz w:val="24"/>
          <w:szCs w:val="24"/>
          <w:lang w:val="zh-TW" w:eastAsia="zh-TW"/>
        </w:rPr>
        <w:t>，《探索与争鸣》</w:t>
      </w:r>
      <w:r>
        <w:rPr>
          <w:rStyle w:val="a7"/>
          <w:sz w:val="24"/>
          <w:szCs w:val="24"/>
        </w:rPr>
        <w:t>2018</w:t>
      </w:r>
      <w:r>
        <w:rPr>
          <w:rStyle w:val="a7"/>
          <w:rFonts w:ascii="仿宋" w:eastAsia="仿宋" w:hAnsi="仿宋" w:cs="仿宋"/>
          <w:sz w:val="24"/>
          <w:szCs w:val="24"/>
          <w:lang w:val="zh-TW" w:eastAsia="zh-TW"/>
        </w:rPr>
        <w:t>年第</w:t>
      </w:r>
      <w:r>
        <w:rPr>
          <w:rStyle w:val="a7"/>
          <w:sz w:val="24"/>
          <w:szCs w:val="24"/>
        </w:rPr>
        <w:t>5</w:t>
      </w:r>
      <w:r w:rsidR="00A16948">
        <w:rPr>
          <w:rStyle w:val="a7"/>
          <w:rFonts w:ascii="仿宋" w:eastAsia="仿宋" w:hAnsi="仿宋" w:cs="仿宋"/>
          <w:sz w:val="24"/>
          <w:szCs w:val="24"/>
          <w:lang w:val="zh-TW" w:eastAsia="zh-TW"/>
        </w:rPr>
        <w:t>期</w:t>
      </w:r>
    </w:p>
    <w:p w:rsidR="006D4EDD" w:rsidRDefault="00771431">
      <w:pPr>
        <w:pStyle w:val="A0"/>
        <w:numPr>
          <w:ilvl w:val="0"/>
          <w:numId w:val="4"/>
        </w:numPr>
        <w:rPr>
          <w:sz w:val="24"/>
          <w:szCs w:val="24"/>
        </w:rPr>
      </w:pPr>
      <w:r>
        <w:rPr>
          <w:rStyle w:val="a7"/>
          <w:sz w:val="24"/>
          <w:szCs w:val="24"/>
        </w:rPr>
        <w:t xml:space="preserve">“China’s “New Normal”: from Social Control to Social Governance,” </w:t>
      </w:r>
      <w:r>
        <w:rPr>
          <w:rStyle w:val="a7"/>
          <w:i/>
          <w:iCs/>
          <w:sz w:val="24"/>
          <w:szCs w:val="24"/>
        </w:rPr>
        <w:t>Journal of Chinese Political Science</w:t>
      </w:r>
      <w:r>
        <w:rPr>
          <w:rStyle w:val="a7"/>
          <w:sz w:val="24"/>
          <w:szCs w:val="24"/>
        </w:rPr>
        <w:t xml:space="preserve">, </w:t>
      </w:r>
      <w:proofErr w:type="spellStart"/>
      <w:r>
        <w:rPr>
          <w:rStyle w:val="a7"/>
          <w:sz w:val="24"/>
          <w:szCs w:val="24"/>
        </w:rPr>
        <w:t>vol</w:t>
      </w:r>
      <w:proofErr w:type="spellEnd"/>
      <w:r>
        <w:rPr>
          <w:rStyle w:val="a7"/>
          <w:sz w:val="24"/>
          <w:szCs w:val="24"/>
        </w:rPr>
        <w:t>, 22, no. 3, 2017</w:t>
      </w:r>
      <w:r>
        <w:rPr>
          <w:rStyle w:val="a7"/>
          <w:b/>
          <w:bCs/>
          <w:sz w:val="24"/>
          <w:szCs w:val="24"/>
        </w:rPr>
        <w:t xml:space="preserve"> </w:t>
      </w:r>
    </w:p>
    <w:p w:rsidR="006D4EDD" w:rsidRDefault="00771431">
      <w:pPr>
        <w:pStyle w:val="A0"/>
        <w:numPr>
          <w:ilvl w:val="0"/>
          <w:numId w:val="4"/>
        </w:numPr>
        <w:rPr>
          <w:sz w:val="24"/>
          <w:szCs w:val="24"/>
        </w:rPr>
      </w:pPr>
      <w:r>
        <w:rPr>
          <w:rStyle w:val="a7"/>
          <w:sz w:val="24"/>
          <w:szCs w:val="24"/>
        </w:rPr>
        <w:t xml:space="preserve">“Climate Change Challenges and China’s Response: Mitigation and Governance,” (coauthored with F. </w:t>
      </w:r>
      <w:proofErr w:type="spellStart"/>
      <w:r>
        <w:rPr>
          <w:rStyle w:val="a7"/>
          <w:sz w:val="24"/>
          <w:szCs w:val="24"/>
        </w:rPr>
        <w:t>Barbi</w:t>
      </w:r>
      <w:proofErr w:type="spellEnd"/>
      <w:r>
        <w:rPr>
          <w:rStyle w:val="a7"/>
          <w:sz w:val="24"/>
          <w:szCs w:val="24"/>
        </w:rPr>
        <w:t xml:space="preserve"> and L. Ferreira),</w:t>
      </w:r>
      <w:r>
        <w:rPr>
          <w:rStyle w:val="a7"/>
          <w:i/>
          <w:iCs/>
          <w:sz w:val="24"/>
          <w:szCs w:val="24"/>
        </w:rPr>
        <w:t xml:space="preserve"> Journal of Chinese Governance,</w:t>
      </w:r>
      <w:r>
        <w:rPr>
          <w:rStyle w:val="a7"/>
          <w:sz w:val="24"/>
          <w:szCs w:val="24"/>
        </w:rPr>
        <w:t xml:space="preserve"> vol. 1, no. 2, 2016, pp. 324-339 </w:t>
      </w:r>
    </w:p>
    <w:p w:rsidR="006D4EDD" w:rsidRDefault="00771431">
      <w:pPr>
        <w:pStyle w:val="A0"/>
        <w:numPr>
          <w:ilvl w:val="0"/>
          <w:numId w:val="4"/>
        </w:numPr>
        <w:rPr>
          <w:sz w:val="24"/>
          <w:szCs w:val="24"/>
        </w:rPr>
      </w:pPr>
      <w:r>
        <w:rPr>
          <w:rStyle w:val="a7"/>
          <w:sz w:val="24"/>
          <w:szCs w:val="24"/>
        </w:rPr>
        <w:t xml:space="preserve">“The Transition of Social Governance Model in China,” </w:t>
      </w:r>
      <w:r>
        <w:rPr>
          <w:rStyle w:val="a7"/>
          <w:i/>
          <w:iCs/>
          <w:sz w:val="24"/>
          <w:szCs w:val="24"/>
        </w:rPr>
        <w:t xml:space="preserve">Academia </w:t>
      </w:r>
      <w:proofErr w:type="spellStart"/>
      <w:r>
        <w:rPr>
          <w:rStyle w:val="a7"/>
          <w:i/>
          <w:iCs/>
          <w:sz w:val="24"/>
          <w:szCs w:val="24"/>
        </w:rPr>
        <w:t>Bimestris</w:t>
      </w:r>
      <w:proofErr w:type="spellEnd"/>
      <w:r>
        <w:rPr>
          <w:rStyle w:val="a7"/>
          <w:sz w:val="24"/>
          <w:szCs w:val="24"/>
        </w:rPr>
        <w:t xml:space="preserve">, No. 4, 2016  </w:t>
      </w:r>
    </w:p>
    <w:p w:rsidR="006D4EDD" w:rsidRDefault="00771431">
      <w:pPr>
        <w:pStyle w:val="A0"/>
        <w:numPr>
          <w:ilvl w:val="0"/>
          <w:numId w:val="4"/>
        </w:numPr>
        <w:rPr>
          <w:sz w:val="24"/>
          <w:szCs w:val="24"/>
        </w:rPr>
      </w:pPr>
      <w:r>
        <w:rPr>
          <w:rStyle w:val="a7"/>
          <w:sz w:val="24"/>
          <w:szCs w:val="24"/>
        </w:rPr>
        <w:lastRenderedPageBreak/>
        <w:t xml:space="preserve">“Fiscal Federalism: A Refined Theory and Its Application in the Chinese Context,” (co-authored with </w:t>
      </w:r>
      <w:proofErr w:type="spellStart"/>
      <w:r>
        <w:rPr>
          <w:rStyle w:val="a7"/>
          <w:sz w:val="24"/>
          <w:szCs w:val="24"/>
        </w:rPr>
        <w:t>Xingyuan</w:t>
      </w:r>
      <w:proofErr w:type="spellEnd"/>
      <w:r>
        <w:rPr>
          <w:rStyle w:val="a7"/>
          <w:sz w:val="24"/>
          <w:szCs w:val="24"/>
        </w:rPr>
        <w:t xml:space="preserve"> Feng and Christer </w:t>
      </w:r>
      <w:proofErr w:type="spellStart"/>
      <w:r>
        <w:rPr>
          <w:rStyle w:val="a7"/>
          <w:sz w:val="24"/>
          <w:szCs w:val="24"/>
        </w:rPr>
        <w:t>Ljungwall</w:t>
      </w:r>
      <w:proofErr w:type="spellEnd"/>
      <w:r>
        <w:rPr>
          <w:rStyle w:val="a7"/>
          <w:sz w:val="24"/>
          <w:szCs w:val="24"/>
        </w:rPr>
        <w:t xml:space="preserve">) </w:t>
      </w:r>
      <w:r>
        <w:rPr>
          <w:rStyle w:val="a7"/>
          <w:i/>
          <w:iCs/>
          <w:sz w:val="24"/>
          <w:szCs w:val="24"/>
        </w:rPr>
        <w:t>Journal of Contemporary China</w:t>
      </w:r>
      <w:r>
        <w:rPr>
          <w:rStyle w:val="a7"/>
          <w:sz w:val="24"/>
          <w:szCs w:val="24"/>
        </w:rPr>
        <w:t xml:space="preserve">, Vol. 22, No 82, July 2013 </w:t>
      </w:r>
    </w:p>
    <w:p w:rsidR="006D4EDD" w:rsidRDefault="00771431">
      <w:pPr>
        <w:pStyle w:val="A0"/>
        <w:numPr>
          <w:ilvl w:val="0"/>
          <w:numId w:val="4"/>
        </w:numPr>
        <w:rPr>
          <w:sz w:val="24"/>
          <w:szCs w:val="24"/>
        </w:rPr>
      </w:pPr>
      <w:r>
        <w:rPr>
          <w:rStyle w:val="a7"/>
          <w:sz w:val="24"/>
          <w:szCs w:val="24"/>
        </w:rPr>
        <w:t xml:space="preserve">“Power Transition in the CPC Top Leadership: Factional or Institutional Factors?” </w:t>
      </w:r>
      <w:r>
        <w:rPr>
          <w:rStyle w:val="a7"/>
          <w:i/>
          <w:iCs/>
          <w:sz w:val="24"/>
          <w:szCs w:val="24"/>
        </w:rPr>
        <w:t>People’s Forum</w:t>
      </w:r>
      <w:r>
        <w:rPr>
          <w:rStyle w:val="a7"/>
          <w:sz w:val="24"/>
          <w:szCs w:val="24"/>
        </w:rPr>
        <w:t xml:space="preserve">, No. 10, 2013 </w:t>
      </w:r>
    </w:p>
    <w:p w:rsidR="006D4EDD" w:rsidRDefault="00771431">
      <w:pPr>
        <w:pStyle w:val="A0"/>
        <w:numPr>
          <w:ilvl w:val="0"/>
          <w:numId w:val="4"/>
        </w:numPr>
        <w:rPr>
          <w:sz w:val="24"/>
          <w:szCs w:val="24"/>
        </w:rPr>
      </w:pPr>
      <w:r>
        <w:rPr>
          <w:rStyle w:val="a7"/>
          <w:sz w:val="24"/>
          <w:szCs w:val="24"/>
        </w:rPr>
        <w:t xml:space="preserve">"Re-Interpreting the 'Chinese Miracle:' A Multi-Dimensional Framework" (co-authored with </w:t>
      </w:r>
      <w:proofErr w:type="spellStart"/>
      <w:r>
        <w:rPr>
          <w:rStyle w:val="a7"/>
          <w:sz w:val="24"/>
          <w:szCs w:val="24"/>
        </w:rPr>
        <w:t>Xingyuan</w:t>
      </w:r>
      <w:proofErr w:type="spellEnd"/>
      <w:r>
        <w:rPr>
          <w:rStyle w:val="a7"/>
          <w:sz w:val="24"/>
          <w:szCs w:val="24"/>
        </w:rPr>
        <w:t xml:space="preserve"> Feng and Christer </w:t>
      </w:r>
      <w:proofErr w:type="spellStart"/>
      <w:r>
        <w:rPr>
          <w:rStyle w:val="a7"/>
          <w:sz w:val="24"/>
          <w:szCs w:val="24"/>
        </w:rPr>
        <w:t>Ljungwall</w:t>
      </w:r>
      <w:proofErr w:type="spellEnd"/>
      <w:r>
        <w:rPr>
          <w:rStyle w:val="a7"/>
          <w:sz w:val="24"/>
          <w:szCs w:val="24"/>
        </w:rPr>
        <w:t xml:space="preserve">), </w:t>
      </w:r>
      <w:r>
        <w:rPr>
          <w:rStyle w:val="a7"/>
          <w:i/>
          <w:iCs/>
          <w:sz w:val="24"/>
          <w:szCs w:val="24"/>
        </w:rPr>
        <w:t>International Journal on World Peace</w:t>
      </w:r>
      <w:r>
        <w:rPr>
          <w:rStyle w:val="a7"/>
          <w:sz w:val="24"/>
          <w:szCs w:val="24"/>
        </w:rPr>
        <w:t>, Vol. 27, No. 1, 2011</w:t>
      </w:r>
    </w:p>
    <w:p w:rsidR="006D4EDD" w:rsidRDefault="00771431">
      <w:pPr>
        <w:pStyle w:val="A0"/>
        <w:numPr>
          <w:ilvl w:val="0"/>
          <w:numId w:val="4"/>
        </w:numPr>
        <w:rPr>
          <w:sz w:val="24"/>
          <w:szCs w:val="24"/>
        </w:rPr>
      </w:pPr>
      <w:r>
        <w:rPr>
          <w:rStyle w:val="a7"/>
          <w:sz w:val="24"/>
          <w:szCs w:val="24"/>
        </w:rPr>
        <w:t xml:space="preserve">“New World Orders and China’s Social Sciences,” </w:t>
      </w:r>
      <w:r>
        <w:rPr>
          <w:rStyle w:val="a7"/>
          <w:i/>
          <w:iCs/>
          <w:sz w:val="24"/>
          <w:szCs w:val="24"/>
        </w:rPr>
        <w:t>Zhejiang Journal of Social Sciences,</w:t>
      </w:r>
      <w:r>
        <w:rPr>
          <w:rStyle w:val="a7"/>
          <w:sz w:val="24"/>
          <w:szCs w:val="24"/>
        </w:rPr>
        <w:t xml:space="preserve"> No. 1, 2011</w:t>
      </w:r>
    </w:p>
    <w:p w:rsidR="006D4EDD" w:rsidRDefault="00771431">
      <w:pPr>
        <w:pStyle w:val="A0"/>
        <w:numPr>
          <w:ilvl w:val="0"/>
          <w:numId w:val="4"/>
        </w:numPr>
        <w:rPr>
          <w:sz w:val="24"/>
          <w:szCs w:val="24"/>
        </w:rPr>
      </w:pPr>
      <w:r>
        <w:rPr>
          <w:rStyle w:val="a7"/>
          <w:sz w:val="24"/>
          <w:szCs w:val="24"/>
        </w:rPr>
        <w:t xml:space="preserve">“Transitional Modes of Democratization and Democratic Outcomes” (co-authored with Gary </w:t>
      </w:r>
      <w:proofErr w:type="spellStart"/>
      <w:r>
        <w:rPr>
          <w:rStyle w:val="a7"/>
          <w:sz w:val="24"/>
          <w:szCs w:val="24"/>
        </w:rPr>
        <w:t>Stradiotto</w:t>
      </w:r>
      <w:proofErr w:type="spellEnd"/>
      <w:r>
        <w:rPr>
          <w:rStyle w:val="a7"/>
          <w:sz w:val="24"/>
          <w:szCs w:val="24"/>
        </w:rPr>
        <w:t xml:space="preserve">) </w:t>
      </w:r>
      <w:r>
        <w:rPr>
          <w:rStyle w:val="a7"/>
          <w:i/>
          <w:iCs/>
          <w:sz w:val="24"/>
          <w:szCs w:val="24"/>
        </w:rPr>
        <w:t>International Journal on World Peace</w:t>
      </w:r>
      <w:r>
        <w:rPr>
          <w:rStyle w:val="a7"/>
          <w:sz w:val="24"/>
          <w:szCs w:val="24"/>
        </w:rPr>
        <w:t xml:space="preserve">, Vol.27, No. 4, 2010  </w:t>
      </w:r>
    </w:p>
    <w:p w:rsidR="006D4EDD" w:rsidRDefault="00771431">
      <w:pPr>
        <w:pStyle w:val="A0"/>
        <w:numPr>
          <w:ilvl w:val="0"/>
          <w:numId w:val="4"/>
        </w:numPr>
        <w:rPr>
          <w:sz w:val="24"/>
          <w:szCs w:val="24"/>
        </w:rPr>
      </w:pPr>
      <w:r>
        <w:rPr>
          <w:rStyle w:val="a7"/>
          <w:sz w:val="24"/>
          <w:szCs w:val="24"/>
        </w:rPr>
        <w:t xml:space="preserve">“Theoretical Thinking of the ‘Chinese Model’ in Post-Financial Crisis Era,” in </w:t>
      </w:r>
      <w:r>
        <w:rPr>
          <w:rStyle w:val="a7"/>
          <w:i/>
          <w:iCs/>
          <w:sz w:val="24"/>
          <w:szCs w:val="24"/>
        </w:rPr>
        <w:t>Post-Financial Crisis Era: Reform and Competition of Development Models</w:t>
      </w:r>
      <w:r>
        <w:rPr>
          <w:rStyle w:val="a7"/>
          <w:sz w:val="24"/>
          <w:szCs w:val="24"/>
        </w:rPr>
        <w:t xml:space="preserve"> (The Contemporary World Publishing House, Beijing, 2010; published in both English and Chinese) </w:t>
      </w:r>
    </w:p>
    <w:p w:rsidR="006D4EDD" w:rsidRDefault="00771431">
      <w:pPr>
        <w:pStyle w:val="A0"/>
        <w:numPr>
          <w:ilvl w:val="0"/>
          <w:numId w:val="4"/>
        </w:numPr>
        <w:rPr>
          <w:sz w:val="24"/>
          <w:szCs w:val="24"/>
        </w:rPr>
      </w:pPr>
      <w:r>
        <w:rPr>
          <w:rStyle w:val="a7"/>
          <w:sz w:val="24"/>
          <w:szCs w:val="24"/>
        </w:rPr>
        <w:t xml:space="preserve">“Thirty Years of China-U.S. Relations: Reappraisal and Reassessment”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and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w:t>
      </w:r>
      <w:proofErr w:type="spellStart"/>
      <w:proofErr w:type="gramStart"/>
      <w:r>
        <w:rPr>
          <w:rStyle w:val="a7"/>
          <w:sz w:val="24"/>
          <w:szCs w:val="24"/>
        </w:rPr>
        <w:t>eds</w:t>
      </w:r>
      <w:proofErr w:type="spellEnd"/>
      <w:r>
        <w:rPr>
          <w:rStyle w:val="a7"/>
          <w:sz w:val="24"/>
          <w:szCs w:val="24"/>
        </w:rPr>
        <w:t>.,</w:t>
      </w:r>
      <w:r>
        <w:rPr>
          <w:rStyle w:val="a7"/>
          <w:i/>
          <w:iCs/>
          <w:sz w:val="24"/>
          <w:szCs w:val="24"/>
        </w:rPr>
        <w:t>Thirty</w:t>
      </w:r>
      <w:proofErr w:type="gramEnd"/>
      <w:r>
        <w:rPr>
          <w:rStyle w:val="a7"/>
          <w:i/>
          <w:iCs/>
          <w:sz w:val="24"/>
          <w:szCs w:val="24"/>
        </w:rPr>
        <w:t xml:space="preserve"> Years of China-U.S. Relations: Analytical Approaches and Contemporary Issues</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2010)</w:t>
      </w:r>
    </w:p>
    <w:p w:rsidR="006D4EDD" w:rsidRDefault="00771431">
      <w:pPr>
        <w:pStyle w:val="A0"/>
        <w:numPr>
          <w:ilvl w:val="0"/>
          <w:numId w:val="4"/>
        </w:numPr>
        <w:rPr>
          <w:sz w:val="24"/>
          <w:szCs w:val="24"/>
        </w:rPr>
      </w:pPr>
      <w:r>
        <w:rPr>
          <w:rStyle w:val="a7"/>
          <w:sz w:val="24"/>
          <w:szCs w:val="24"/>
        </w:rPr>
        <w:t xml:space="preserve">“From Confucius to Cell Phones: China's Environmental Crisis—A Global Crisis with Chinese Characteristics,” (with Joel J. </w:t>
      </w:r>
      <w:proofErr w:type="spellStart"/>
      <w:r>
        <w:rPr>
          <w:rStyle w:val="a7"/>
          <w:sz w:val="24"/>
          <w:szCs w:val="24"/>
        </w:rPr>
        <w:t>Kassiola</w:t>
      </w:r>
      <w:proofErr w:type="spellEnd"/>
      <w:r>
        <w:rPr>
          <w:rStyle w:val="a7"/>
          <w:sz w:val="24"/>
          <w:szCs w:val="24"/>
        </w:rPr>
        <w:t xml:space="preserve">), in Joel J. </w:t>
      </w:r>
      <w:proofErr w:type="spellStart"/>
      <w:r>
        <w:rPr>
          <w:rStyle w:val="a7"/>
          <w:sz w:val="24"/>
          <w:szCs w:val="24"/>
        </w:rPr>
        <w:t>Kassiola</w:t>
      </w:r>
      <w:proofErr w:type="spellEnd"/>
      <w:r>
        <w:rPr>
          <w:rStyle w:val="a7"/>
          <w:sz w:val="24"/>
          <w:szCs w:val="24"/>
        </w:rPr>
        <w:t xml:space="preserve"> and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eds., </w:t>
      </w:r>
      <w:r>
        <w:rPr>
          <w:rStyle w:val="a7"/>
          <w:i/>
          <w:iCs/>
          <w:sz w:val="24"/>
          <w:szCs w:val="24"/>
        </w:rPr>
        <w:t xml:space="preserve">China's Environmental Crisis: Domestic and Global Political Impacts and Responses </w:t>
      </w:r>
      <w:r>
        <w:rPr>
          <w:rStyle w:val="a7"/>
          <w:sz w:val="24"/>
          <w:szCs w:val="24"/>
        </w:rPr>
        <w:t>(Palgrave Macmillan, 2010)</w:t>
      </w:r>
    </w:p>
    <w:p w:rsidR="006D4EDD" w:rsidRDefault="00771431">
      <w:pPr>
        <w:pStyle w:val="A0"/>
        <w:numPr>
          <w:ilvl w:val="0"/>
          <w:numId w:val="4"/>
        </w:numPr>
        <w:rPr>
          <w:sz w:val="24"/>
          <w:szCs w:val="24"/>
        </w:rPr>
      </w:pPr>
      <w:r>
        <w:rPr>
          <w:rStyle w:val="a7"/>
          <w:sz w:val="24"/>
          <w:szCs w:val="24"/>
        </w:rPr>
        <w:t xml:space="preserve">“Greater China in an Era of Globalization”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and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eds., </w:t>
      </w:r>
      <w:r>
        <w:rPr>
          <w:rStyle w:val="a7"/>
          <w:i/>
          <w:iCs/>
          <w:sz w:val="24"/>
          <w:szCs w:val="24"/>
        </w:rPr>
        <w:t>Greater China in an Era of Globalization</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2009)</w:t>
      </w:r>
    </w:p>
    <w:p w:rsidR="006D4EDD" w:rsidRDefault="00771431">
      <w:pPr>
        <w:pStyle w:val="A0"/>
        <w:numPr>
          <w:ilvl w:val="0"/>
          <w:numId w:val="4"/>
        </w:numPr>
        <w:rPr>
          <w:sz w:val="24"/>
          <w:szCs w:val="24"/>
        </w:rPr>
      </w:pPr>
      <w:r>
        <w:rPr>
          <w:rStyle w:val="a7"/>
          <w:sz w:val="24"/>
          <w:szCs w:val="24"/>
        </w:rPr>
        <w:t xml:space="preserve">“China in Search of a Harmonious Society” (with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and </w:t>
      </w:r>
      <w:proofErr w:type="spellStart"/>
      <w:r>
        <w:rPr>
          <w:rStyle w:val="a7"/>
          <w:sz w:val="24"/>
          <w:szCs w:val="24"/>
        </w:rPr>
        <w:t>Baogang</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eds., </w:t>
      </w:r>
      <w:r>
        <w:rPr>
          <w:rStyle w:val="a7"/>
          <w:i/>
          <w:iCs/>
          <w:sz w:val="24"/>
          <w:szCs w:val="24"/>
        </w:rPr>
        <w:t>China in Search of a Harmonious Society</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2008)</w:t>
      </w:r>
    </w:p>
    <w:p w:rsidR="006D4EDD" w:rsidRDefault="00771431">
      <w:pPr>
        <w:pStyle w:val="A0"/>
        <w:numPr>
          <w:ilvl w:val="0"/>
          <w:numId w:val="4"/>
        </w:numPr>
        <w:rPr>
          <w:sz w:val="24"/>
          <w:szCs w:val="24"/>
        </w:rPr>
      </w:pPr>
      <w:r>
        <w:rPr>
          <w:rStyle w:val="a7"/>
          <w:sz w:val="24"/>
          <w:szCs w:val="24"/>
        </w:rPr>
        <w:t xml:space="preserve">“‘Harmonious World’ and China’s New Foreign Policy” (with Jean-Marc F. Blanchard),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and Jean-Marc F. Blanchard, eds.</w:t>
      </w:r>
      <w:proofErr w:type="gramStart"/>
      <w:r>
        <w:rPr>
          <w:rStyle w:val="a7"/>
          <w:sz w:val="24"/>
          <w:szCs w:val="24"/>
        </w:rPr>
        <w:t xml:space="preserve">,  </w:t>
      </w:r>
      <w:r>
        <w:rPr>
          <w:rStyle w:val="a7"/>
          <w:i/>
          <w:iCs/>
          <w:sz w:val="24"/>
          <w:szCs w:val="24"/>
        </w:rPr>
        <w:t>“</w:t>
      </w:r>
      <w:proofErr w:type="gramEnd"/>
      <w:r>
        <w:rPr>
          <w:rStyle w:val="a7"/>
          <w:i/>
          <w:iCs/>
          <w:sz w:val="24"/>
          <w:szCs w:val="24"/>
        </w:rPr>
        <w:t>Harmonious World” and China’s New Foreign Policy</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2008)</w:t>
      </w:r>
    </w:p>
    <w:p w:rsidR="006D4EDD" w:rsidRDefault="00771431">
      <w:pPr>
        <w:pStyle w:val="A0"/>
        <w:numPr>
          <w:ilvl w:val="0"/>
          <w:numId w:val="4"/>
        </w:numPr>
        <w:rPr>
          <w:sz w:val="24"/>
          <w:szCs w:val="24"/>
        </w:rPr>
      </w:pPr>
      <w:r>
        <w:rPr>
          <w:rStyle w:val="a7"/>
          <w:sz w:val="24"/>
          <w:szCs w:val="24"/>
        </w:rPr>
        <w:t xml:space="preserve">“U.S. Residential Communities: Self-Management Model,” </w:t>
      </w:r>
      <w:r>
        <w:rPr>
          <w:rStyle w:val="a7"/>
          <w:i/>
          <w:iCs/>
          <w:sz w:val="24"/>
          <w:szCs w:val="24"/>
        </w:rPr>
        <w:t>Modern Property Management</w:t>
      </w:r>
      <w:r>
        <w:rPr>
          <w:rStyle w:val="a7"/>
          <w:sz w:val="24"/>
          <w:szCs w:val="24"/>
        </w:rPr>
        <w:t xml:space="preserve">, vol. 79, No. 1, 2008, p.22-32 </w:t>
      </w:r>
    </w:p>
    <w:p w:rsidR="006D4EDD" w:rsidRDefault="00771431">
      <w:pPr>
        <w:pStyle w:val="A0"/>
        <w:numPr>
          <w:ilvl w:val="0"/>
          <w:numId w:val="4"/>
        </w:numPr>
        <w:rPr>
          <w:sz w:val="24"/>
          <w:szCs w:val="24"/>
        </w:rPr>
      </w:pPr>
      <w:r>
        <w:rPr>
          <w:rStyle w:val="a7"/>
          <w:sz w:val="24"/>
          <w:szCs w:val="24"/>
        </w:rPr>
        <w:t xml:space="preserve"> “The Nature and Direction of Economic Reform in North Korea” (with Gary </w:t>
      </w:r>
      <w:proofErr w:type="spellStart"/>
      <w:r>
        <w:rPr>
          <w:rStyle w:val="a7"/>
          <w:sz w:val="24"/>
          <w:szCs w:val="24"/>
        </w:rPr>
        <w:t>Stradiotto</w:t>
      </w:r>
      <w:proofErr w:type="spellEnd"/>
      <w:r>
        <w:rPr>
          <w:rStyle w:val="a7"/>
          <w:sz w:val="24"/>
          <w:szCs w:val="24"/>
        </w:rPr>
        <w:t xml:space="preserve">), </w:t>
      </w:r>
      <w:r>
        <w:rPr>
          <w:rStyle w:val="a7"/>
          <w:i/>
          <w:iCs/>
          <w:sz w:val="24"/>
          <w:szCs w:val="24"/>
        </w:rPr>
        <w:t>Political Studies</w:t>
      </w:r>
      <w:r>
        <w:rPr>
          <w:rStyle w:val="a7"/>
          <w:sz w:val="24"/>
          <w:szCs w:val="24"/>
        </w:rPr>
        <w:t>, vol. 55, no. 4, 2007</w:t>
      </w:r>
    </w:p>
    <w:p w:rsidR="00A16948" w:rsidRPr="00A16948" w:rsidRDefault="00771431" w:rsidP="0086276C">
      <w:pPr>
        <w:pStyle w:val="A0"/>
        <w:numPr>
          <w:ilvl w:val="0"/>
          <w:numId w:val="4"/>
        </w:numPr>
        <w:rPr>
          <w:rStyle w:val="a7"/>
          <w:sz w:val="24"/>
          <w:szCs w:val="24"/>
        </w:rPr>
      </w:pPr>
      <w:r w:rsidRPr="00A16948">
        <w:rPr>
          <w:rStyle w:val="a7"/>
          <w:sz w:val="24"/>
          <w:szCs w:val="24"/>
        </w:rPr>
        <w:t xml:space="preserve">“Market Socialism in North Korea: A Comparative Perspective” (with Gary </w:t>
      </w:r>
      <w:proofErr w:type="spellStart"/>
      <w:r w:rsidRPr="00A16948">
        <w:rPr>
          <w:rStyle w:val="a7"/>
          <w:sz w:val="24"/>
          <w:szCs w:val="24"/>
        </w:rPr>
        <w:t>Stradiotto</w:t>
      </w:r>
      <w:proofErr w:type="spellEnd"/>
      <w:r w:rsidRPr="00A16948">
        <w:rPr>
          <w:rStyle w:val="a7"/>
          <w:sz w:val="24"/>
          <w:szCs w:val="24"/>
        </w:rPr>
        <w:t xml:space="preserve">), </w:t>
      </w:r>
      <w:r w:rsidRPr="00A16948">
        <w:rPr>
          <w:rStyle w:val="a7"/>
          <w:i/>
          <w:iCs/>
          <w:sz w:val="24"/>
          <w:szCs w:val="24"/>
        </w:rPr>
        <w:t>Journal of Asian Pacific Economy,</w:t>
      </w:r>
      <w:r w:rsidRPr="00A16948">
        <w:rPr>
          <w:rStyle w:val="a7"/>
          <w:sz w:val="24"/>
          <w:szCs w:val="24"/>
        </w:rPr>
        <w:t xml:space="preserve"> vol. 12, no. 2, 2007  </w:t>
      </w:r>
    </w:p>
    <w:p w:rsidR="006D4EDD" w:rsidRPr="00A16948" w:rsidRDefault="00771431" w:rsidP="0086276C">
      <w:pPr>
        <w:pStyle w:val="A0"/>
        <w:numPr>
          <w:ilvl w:val="0"/>
          <w:numId w:val="4"/>
        </w:numPr>
        <w:rPr>
          <w:sz w:val="24"/>
          <w:szCs w:val="24"/>
        </w:rPr>
      </w:pPr>
      <w:r w:rsidRPr="00A16948">
        <w:rPr>
          <w:rStyle w:val="a7"/>
          <w:sz w:val="24"/>
          <w:szCs w:val="24"/>
        </w:rPr>
        <w:t xml:space="preserve">“Challenges Facing Chinese Political Development” (with </w:t>
      </w:r>
      <w:proofErr w:type="spellStart"/>
      <w:r w:rsidRPr="00A16948">
        <w:rPr>
          <w:rStyle w:val="a7"/>
          <w:sz w:val="24"/>
          <w:szCs w:val="24"/>
        </w:rPr>
        <w:t>Baogang</w:t>
      </w:r>
      <w:proofErr w:type="spellEnd"/>
      <w:r w:rsidRPr="00A16948">
        <w:rPr>
          <w:rStyle w:val="a7"/>
          <w:sz w:val="24"/>
          <w:szCs w:val="24"/>
        </w:rPr>
        <w:t xml:space="preserve"> </w:t>
      </w:r>
      <w:proofErr w:type="spellStart"/>
      <w:r w:rsidRPr="00A16948">
        <w:rPr>
          <w:rStyle w:val="a7"/>
          <w:sz w:val="24"/>
          <w:szCs w:val="24"/>
        </w:rPr>
        <w:t>Guo</w:t>
      </w:r>
      <w:proofErr w:type="spellEnd"/>
      <w:proofErr w:type="gramStart"/>
      <w:r w:rsidRPr="00A16948">
        <w:rPr>
          <w:rStyle w:val="a7"/>
          <w:sz w:val="24"/>
          <w:szCs w:val="24"/>
        </w:rPr>
        <w:t>),  in</w:t>
      </w:r>
      <w:proofErr w:type="gramEnd"/>
      <w:r w:rsidRPr="00A16948">
        <w:rPr>
          <w:rStyle w:val="a7"/>
          <w:sz w:val="24"/>
          <w:szCs w:val="24"/>
        </w:rPr>
        <w:t xml:space="preserve"> </w:t>
      </w:r>
      <w:proofErr w:type="spellStart"/>
      <w:r w:rsidRPr="00A16948">
        <w:rPr>
          <w:rStyle w:val="a7"/>
          <w:sz w:val="24"/>
          <w:szCs w:val="24"/>
        </w:rPr>
        <w:t>Sujian</w:t>
      </w:r>
      <w:proofErr w:type="spellEnd"/>
      <w:r w:rsidRPr="00A16948">
        <w:rPr>
          <w:rStyle w:val="a7"/>
          <w:sz w:val="24"/>
          <w:szCs w:val="24"/>
        </w:rPr>
        <w:t xml:space="preserve"> </w:t>
      </w:r>
      <w:proofErr w:type="spellStart"/>
      <w:r w:rsidRPr="00A16948">
        <w:rPr>
          <w:rStyle w:val="a7"/>
          <w:sz w:val="24"/>
          <w:szCs w:val="24"/>
        </w:rPr>
        <w:t>Guo</w:t>
      </w:r>
      <w:proofErr w:type="spellEnd"/>
      <w:r w:rsidRPr="00A16948">
        <w:rPr>
          <w:rStyle w:val="a7"/>
          <w:sz w:val="24"/>
          <w:szCs w:val="24"/>
        </w:rPr>
        <w:t xml:space="preserve"> and </w:t>
      </w:r>
      <w:proofErr w:type="spellStart"/>
      <w:r w:rsidRPr="00A16948">
        <w:rPr>
          <w:rStyle w:val="a7"/>
          <w:sz w:val="24"/>
          <w:szCs w:val="24"/>
        </w:rPr>
        <w:t>Baogang</w:t>
      </w:r>
      <w:proofErr w:type="spellEnd"/>
      <w:r w:rsidRPr="00A16948">
        <w:rPr>
          <w:rStyle w:val="a7"/>
          <w:sz w:val="24"/>
          <w:szCs w:val="24"/>
        </w:rPr>
        <w:t xml:space="preserve"> </w:t>
      </w:r>
      <w:proofErr w:type="spellStart"/>
      <w:r w:rsidRPr="00A16948">
        <w:rPr>
          <w:rStyle w:val="a7"/>
          <w:sz w:val="24"/>
          <w:szCs w:val="24"/>
        </w:rPr>
        <w:t>Guo</w:t>
      </w:r>
      <w:proofErr w:type="spellEnd"/>
      <w:r w:rsidRPr="00A16948">
        <w:rPr>
          <w:rStyle w:val="a7"/>
          <w:sz w:val="24"/>
          <w:szCs w:val="24"/>
        </w:rPr>
        <w:t xml:space="preserve">, eds., </w:t>
      </w:r>
      <w:r w:rsidRPr="00A16948">
        <w:rPr>
          <w:rStyle w:val="a7"/>
          <w:i/>
          <w:iCs/>
          <w:sz w:val="24"/>
          <w:szCs w:val="24"/>
        </w:rPr>
        <w:t>Challenges Facing Chinese Political Development</w:t>
      </w:r>
      <w:r w:rsidRPr="00A16948">
        <w:rPr>
          <w:rStyle w:val="a7"/>
          <w:sz w:val="24"/>
          <w:szCs w:val="24"/>
        </w:rPr>
        <w:t xml:space="preserve"> (</w:t>
      </w:r>
      <w:proofErr w:type="spellStart"/>
      <w:r w:rsidRPr="00A16948">
        <w:rPr>
          <w:rStyle w:val="a7"/>
          <w:sz w:val="24"/>
          <w:szCs w:val="24"/>
        </w:rPr>
        <w:t>Rowman</w:t>
      </w:r>
      <w:proofErr w:type="spellEnd"/>
      <w:r w:rsidRPr="00A16948">
        <w:rPr>
          <w:rStyle w:val="a7"/>
          <w:sz w:val="24"/>
          <w:szCs w:val="24"/>
        </w:rPr>
        <w:t xml:space="preserve"> &amp; Littlefield-Lexington, 2007)</w:t>
      </w:r>
    </w:p>
    <w:p w:rsidR="006D4EDD" w:rsidRDefault="00771431">
      <w:pPr>
        <w:pStyle w:val="A0"/>
        <w:numPr>
          <w:ilvl w:val="0"/>
          <w:numId w:val="4"/>
        </w:numPr>
        <w:rPr>
          <w:sz w:val="24"/>
          <w:szCs w:val="24"/>
        </w:rPr>
      </w:pPr>
      <w:r>
        <w:rPr>
          <w:rStyle w:val="a7"/>
          <w:sz w:val="24"/>
          <w:szCs w:val="24"/>
        </w:rPr>
        <w:t xml:space="preserve">“New Dimensions of Chinese Foreign Policy” (with </w:t>
      </w:r>
      <w:proofErr w:type="spellStart"/>
      <w:r>
        <w:rPr>
          <w:rStyle w:val="a7"/>
          <w:sz w:val="24"/>
          <w:szCs w:val="24"/>
        </w:rPr>
        <w:t>Shiping</w:t>
      </w:r>
      <w:proofErr w:type="spellEnd"/>
      <w:r>
        <w:rPr>
          <w:rStyle w:val="a7"/>
          <w:sz w:val="24"/>
          <w:szCs w:val="24"/>
        </w:rPr>
        <w:t xml:space="preserve"> Hua),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and </w:t>
      </w:r>
      <w:proofErr w:type="spellStart"/>
      <w:r>
        <w:rPr>
          <w:rStyle w:val="a7"/>
          <w:sz w:val="24"/>
          <w:szCs w:val="24"/>
        </w:rPr>
        <w:t>Shiping</w:t>
      </w:r>
      <w:proofErr w:type="spellEnd"/>
      <w:r>
        <w:rPr>
          <w:rStyle w:val="a7"/>
          <w:sz w:val="24"/>
          <w:szCs w:val="24"/>
        </w:rPr>
        <w:t xml:space="preserve"> Hua, eds., </w:t>
      </w:r>
      <w:r>
        <w:rPr>
          <w:rStyle w:val="a7"/>
          <w:i/>
          <w:iCs/>
          <w:sz w:val="24"/>
          <w:szCs w:val="24"/>
        </w:rPr>
        <w:t>New Dimensions of Chinese Foreign Policy</w:t>
      </w:r>
      <w:r>
        <w:rPr>
          <w:rStyle w:val="a7"/>
          <w:sz w:val="24"/>
          <w:szCs w:val="24"/>
        </w:rPr>
        <w:t xml:space="preserve"> (</w:t>
      </w:r>
      <w:proofErr w:type="spellStart"/>
      <w:r>
        <w:rPr>
          <w:rStyle w:val="a7"/>
          <w:sz w:val="24"/>
          <w:szCs w:val="24"/>
        </w:rPr>
        <w:t>Rowman</w:t>
      </w:r>
      <w:proofErr w:type="spellEnd"/>
      <w:r>
        <w:rPr>
          <w:rStyle w:val="a7"/>
          <w:sz w:val="24"/>
          <w:szCs w:val="24"/>
        </w:rPr>
        <w:t xml:space="preserve"> &amp; Littlefield-Lexington, 2007)</w:t>
      </w:r>
    </w:p>
    <w:p w:rsidR="006D4EDD" w:rsidRDefault="00771431">
      <w:pPr>
        <w:pStyle w:val="A0"/>
        <w:numPr>
          <w:ilvl w:val="0"/>
          <w:numId w:val="4"/>
        </w:numPr>
        <w:rPr>
          <w:sz w:val="24"/>
          <w:szCs w:val="24"/>
        </w:rPr>
      </w:pPr>
      <w:r>
        <w:rPr>
          <w:rStyle w:val="a7"/>
          <w:sz w:val="24"/>
          <w:szCs w:val="24"/>
        </w:rPr>
        <w:t xml:space="preserve">“What Do the Chinese Intellectual Elites Expect </w:t>
      </w:r>
      <w:proofErr w:type="gramStart"/>
      <w:r>
        <w:rPr>
          <w:rStyle w:val="a7"/>
          <w:sz w:val="24"/>
          <w:szCs w:val="24"/>
        </w:rPr>
        <w:t>For</w:t>
      </w:r>
      <w:proofErr w:type="gramEnd"/>
      <w:r>
        <w:rPr>
          <w:rStyle w:val="a7"/>
          <w:sz w:val="24"/>
          <w:szCs w:val="24"/>
        </w:rPr>
        <w:t xml:space="preserve"> China in the New Millennium?” (with </w:t>
      </w:r>
      <w:proofErr w:type="spellStart"/>
      <w:r>
        <w:rPr>
          <w:rStyle w:val="a7"/>
          <w:sz w:val="24"/>
          <w:szCs w:val="24"/>
        </w:rPr>
        <w:t>Shiping</w:t>
      </w:r>
      <w:proofErr w:type="spellEnd"/>
      <w:r>
        <w:rPr>
          <w:rStyle w:val="a7"/>
          <w:sz w:val="24"/>
          <w:szCs w:val="24"/>
        </w:rPr>
        <w:t xml:space="preserve"> Hua), in </w:t>
      </w:r>
      <w:proofErr w:type="spellStart"/>
      <w:r>
        <w:rPr>
          <w:rStyle w:val="a7"/>
          <w:sz w:val="24"/>
          <w:szCs w:val="24"/>
        </w:rPr>
        <w:t>Shiping</w:t>
      </w:r>
      <w:proofErr w:type="spellEnd"/>
      <w:r>
        <w:rPr>
          <w:rStyle w:val="a7"/>
          <w:sz w:val="24"/>
          <w:szCs w:val="24"/>
        </w:rPr>
        <w:t xml:space="preserve"> Hua and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eds., </w:t>
      </w:r>
      <w:r>
        <w:rPr>
          <w:rStyle w:val="a7"/>
          <w:i/>
          <w:iCs/>
          <w:sz w:val="24"/>
          <w:szCs w:val="24"/>
        </w:rPr>
        <w:t xml:space="preserve">China in the Twenty-First Century: Challenges and Opportunities </w:t>
      </w:r>
      <w:r>
        <w:rPr>
          <w:rStyle w:val="a7"/>
          <w:sz w:val="24"/>
          <w:szCs w:val="24"/>
        </w:rPr>
        <w:t xml:space="preserve">(Palgrave Macmillan, 2007)  </w:t>
      </w:r>
    </w:p>
    <w:p w:rsidR="006D4EDD" w:rsidRDefault="00771431">
      <w:pPr>
        <w:pStyle w:val="A0"/>
        <w:numPr>
          <w:ilvl w:val="0"/>
          <w:numId w:val="4"/>
        </w:numPr>
        <w:rPr>
          <w:sz w:val="24"/>
          <w:szCs w:val="24"/>
        </w:rPr>
      </w:pPr>
      <w:r>
        <w:rPr>
          <w:rStyle w:val="a7"/>
          <w:sz w:val="24"/>
          <w:szCs w:val="24"/>
        </w:rPr>
        <w:lastRenderedPageBreak/>
        <w:t xml:space="preserve">“North Korea in Transition: What Direction and How Far?” (with Gary </w:t>
      </w:r>
      <w:proofErr w:type="spellStart"/>
      <w:r>
        <w:rPr>
          <w:rStyle w:val="a7"/>
          <w:sz w:val="24"/>
          <w:szCs w:val="24"/>
        </w:rPr>
        <w:t>Stradiotto</w:t>
      </w:r>
      <w:proofErr w:type="spellEnd"/>
      <w:r>
        <w:rPr>
          <w:rStyle w:val="a7"/>
          <w:sz w:val="24"/>
          <w:szCs w:val="24"/>
        </w:rPr>
        <w:t xml:space="preserve">), </w:t>
      </w:r>
      <w:r>
        <w:rPr>
          <w:rStyle w:val="a7"/>
          <w:i/>
          <w:iCs/>
          <w:sz w:val="24"/>
          <w:szCs w:val="24"/>
        </w:rPr>
        <w:t>Asian Profile</w:t>
      </w:r>
      <w:r>
        <w:rPr>
          <w:rStyle w:val="a7"/>
          <w:sz w:val="24"/>
          <w:szCs w:val="24"/>
        </w:rPr>
        <w:t xml:space="preserve">, vol. 34, no. 4, 2006, pp. 309-328 </w:t>
      </w:r>
    </w:p>
    <w:p w:rsidR="006D4EDD" w:rsidRDefault="00771431">
      <w:pPr>
        <w:pStyle w:val="A0"/>
        <w:numPr>
          <w:ilvl w:val="0"/>
          <w:numId w:val="4"/>
        </w:numPr>
        <w:rPr>
          <w:sz w:val="24"/>
          <w:szCs w:val="24"/>
        </w:rPr>
      </w:pPr>
      <w:r>
        <w:rPr>
          <w:rStyle w:val="a7"/>
          <w:sz w:val="24"/>
          <w:szCs w:val="24"/>
        </w:rPr>
        <w:t xml:space="preserve">“Challenges and Opportunities for China’s ‘Peaceful Rise’,” in </w:t>
      </w:r>
      <w:proofErr w:type="spellStart"/>
      <w:r>
        <w:rPr>
          <w:rStyle w:val="a7"/>
          <w:sz w:val="24"/>
          <w:szCs w:val="24"/>
        </w:rPr>
        <w:t>Sujian</w:t>
      </w:r>
      <w:proofErr w:type="spellEnd"/>
      <w:r>
        <w:rPr>
          <w:rStyle w:val="a7"/>
          <w:sz w:val="24"/>
          <w:szCs w:val="24"/>
        </w:rPr>
        <w:t xml:space="preserve"> </w:t>
      </w:r>
      <w:proofErr w:type="spellStart"/>
      <w:r>
        <w:rPr>
          <w:rStyle w:val="a7"/>
          <w:sz w:val="24"/>
          <w:szCs w:val="24"/>
        </w:rPr>
        <w:t>Guo</w:t>
      </w:r>
      <w:proofErr w:type="spellEnd"/>
      <w:r>
        <w:rPr>
          <w:rStyle w:val="a7"/>
          <w:sz w:val="24"/>
          <w:szCs w:val="24"/>
        </w:rPr>
        <w:t xml:space="preserve">, ed. </w:t>
      </w:r>
      <w:r>
        <w:rPr>
          <w:rStyle w:val="a7"/>
          <w:i/>
          <w:iCs/>
          <w:sz w:val="24"/>
          <w:szCs w:val="24"/>
        </w:rPr>
        <w:t>China's Peaceful Rise in the 21st Century: Domestic and International Conditions</w:t>
      </w:r>
      <w:r>
        <w:rPr>
          <w:rStyle w:val="a7"/>
          <w:sz w:val="24"/>
          <w:szCs w:val="24"/>
        </w:rPr>
        <w:t xml:space="preserve"> (</w:t>
      </w:r>
      <w:proofErr w:type="spellStart"/>
      <w:r>
        <w:rPr>
          <w:rStyle w:val="a7"/>
          <w:sz w:val="24"/>
          <w:szCs w:val="24"/>
        </w:rPr>
        <w:t>Ashgate</w:t>
      </w:r>
      <w:proofErr w:type="spellEnd"/>
      <w:r>
        <w:rPr>
          <w:rStyle w:val="a7"/>
          <w:sz w:val="24"/>
          <w:szCs w:val="24"/>
        </w:rPr>
        <w:t xml:space="preserve"> Publishing, 2006)</w:t>
      </w:r>
    </w:p>
    <w:p w:rsidR="006D4EDD" w:rsidRDefault="00771431">
      <w:pPr>
        <w:pStyle w:val="A0"/>
        <w:numPr>
          <w:ilvl w:val="0"/>
          <w:numId w:val="4"/>
        </w:numPr>
        <w:rPr>
          <w:sz w:val="24"/>
          <w:szCs w:val="24"/>
        </w:rPr>
      </w:pPr>
      <w:r>
        <w:rPr>
          <w:rStyle w:val="a7"/>
          <w:sz w:val="24"/>
          <w:szCs w:val="24"/>
        </w:rPr>
        <w:t xml:space="preserve">“Designing Market Socialism: Trustees of State Property,” </w:t>
      </w:r>
      <w:r>
        <w:rPr>
          <w:rStyle w:val="a7"/>
          <w:i/>
          <w:iCs/>
          <w:sz w:val="24"/>
          <w:szCs w:val="24"/>
        </w:rPr>
        <w:t>Journal of Policy Reform</w:t>
      </w:r>
      <w:r>
        <w:rPr>
          <w:rStyle w:val="a7"/>
          <w:sz w:val="22"/>
          <w:szCs w:val="22"/>
        </w:rPr>
        <w:t xml:space="preserve"> (currently </w:t>
      </w:r>
      <w:r>
        <w:rPr>
          <w:rStyle w:val="a7"/>
          <w:i/>
          <w:iCs/>
          <w:sz w:val="22"/>
          <w:szCs w:val="22"/>
        </w:rPr>
        <w:t>Journal of Economic Policy Reform</w:t>
      </w:r>
      <w:r>
        <w:rPr>
          <w:rStyle w:val="a7"/>
          <w:sz w:val="22"/>
          <w:szCs w:val="22"/>
        </w:rPr>
        <w:t>)</w:t>
      </w:r>
      <w:r>
        <w:rPr>
          <w:rStyle w:val="a7"/>
          <w:sz w:val="24"/>
          <w:szCs w:val="24"/>
        </w:rPr>
        <w:t xml:space="preserve">, Vol. 8, No. 3, September 2005, pp. 207-228  </w:t>
      </w:r>
    </w:p>
    <w:p w:rsidR="006D4EDD" w:rsidRDefault="00771431">
      <w:pPr>
        <w:pStyle w:val="A0"/>
        <w:numPr>
          <w:ilvl w:val="0"/>
          <w:numId w:val="4"/>
        </w:numPr>
        <w:rPr>
          <w:sz w:val="24"/>
          <w:szCs w:val="24"/>
        </w:rPr>
      </w:pPr>
      <w:r>
        <w:rPr>
          <w:rStyle w:val="a7"/>
          <w:sz w:val="24"/>
          <w:szCs w:val="24"/>
        </w:rPr>
        <w:t xml:space="preserve">“Economic Transition in China and Vietnam: A Comparative Perspective,” </w:t>
      </w:r>
      <w:r>
        <w:rPr>
          <w:rStyle w:val="a7"/>
          <w:i/>
          <w:iCs/>
          <w:sz w:val="24"/>
          <w:szCs w:val="24"/>
        </w:rPr>
        <w:t>Asian Profile,</w:t>
      </w:r>
      <w:r>
        <w:rPr>
          <w:rStyle w:val="a7"/>
          <w:sz w:val="24"/>
          <w:szCs w:val="24"/>
        </w:rPr>
        <w:t xml:space="preserve"> vol. 32, no. 5, October 2004, pp. 393-410 </w:t>
      </w:r>
    </w:p>
    <w:p w:rsidR="006D4EDD" w:rsidRDefault="00771431">
      <w:pPr>
        <w:pStyle w:val="A0"/>
        <w:numPr>
          <w:ilvl w:val="0"/>
          <w:numId w:val="4"/>
        </w:numPr>
        <w:rPr>
          <w:sz w:val="24"/>
          <w:szCs w:val="24"/>
        </w:rPr>
      </w:pPr>
      <w:r>
        <w:rPr>
          <w:rStyle w:val="a7"/>
          <w:sz w:val="24"/>
          <w:szCs w:val="24"/>
        </w:rPr>
        <w:t xml:space="preserve"> “Political Economy of FDI and Economic Growth in China: A Longitudinal Test at Provincial Level” (with Han </w:t>
      </w:r>
      <w:proofErr w:type="spellStart"/>
      <w:r>
        <w:rPr>
          <w:rStyle w:val="a7"/>
          <w:sz w:val="24"/>
          <w:szCs w:val="24"/>
        </w:rPr>
        <w:t>Gyu</w:t>
      </w:r>
      <w:proofErr w:type="spellEnd"/>
      <w:r>
        <w:rPr>
          <w:rStyle w:val="a7"/>
          <w:sz w:val="24"/>
          <w:szCs w:val="24"/>
        </w:rPr>
        <w:t xml:space="preserve"> </w:t>
      </w:r>
      <w:proofErr w:type="spellStart"/>
      <w:r>
        <w:rPr>
          <w:rStyle w:val="a7"/>
          <w:sz w:val="24"/>
          <w:szCs w:val="24"/>
        </w:rPr>
        <w:t>Lheem</w:t>
      </w:r>
      <w:proofErr w:type="spellEnd"/>
      <w:r>
        <w:rPr>
          <w:rStyle w:val="a7"/>
          <w:sz w:val="24"/>
          <w:szCs w:val="24"/>
        </w:rPr>
        <w:t xml:space="preserve">), </w:t>
      </w:r>
      <w:r>
        <w:rPr>
          <w:rStyle w:val="a7"/>
          <w:i/>
          <w:iCs/>
          <w:sz w:val="24"/>
          <w:szCs w:val="24"/>
        </w:rPr>
        <w:t>Journal of Chinese Political Science</w:t>
      </w:r>
      <w:r>
        <w:rPr>
          <w:rStyle w:val="a7"/>
          <w:sz w:val="24"/>
          <w:szCs w:val="24"/>
        </w:rPr>
        <w:t>, vol. 9, no. 1, Spring 2004, pp. 43-62</w:t>
      </w:r>
    </w:p>
    <w:p w:rsidR="006D4EDD" w:rsidRDefault="00771431">
      <w:pPr>
        <w:pStyle w:val="A0"/>
        <w:numPr>
          <w:ilvl w:val="0"/>
          <w:numId w:val="4"/>
        </w:numPr>
        <w:rPr>
          <w:sz w:val="24"/>
          <w:szCs w:val="24"/>
        </w:rPr>
      </w:pPr>
      <w:r>
        <w:rPr>
          <w:rStyle w:val="a7"/>
          <w:sz w:val="24"/>
          <w:szCs w:val="24"/>
        </w:rPr>
        <w:t xml:space="preserve"> “The Ownership Reform in China: What Direction and How Far?” </w:t>
      </w:r>
      <w:r>
        <w:rPr>
          <w:rStyle w:val="a7"/>
          <w:i/>
          <w:iCs/>
          <w:sz w:val="24"/>
          <w:szCs w:val="24"/>
        </w:rPr>
        <w:t>Journal of Contemporary China,</w:t>
      </w:r>
      <w:r>
        <w:rPr>
          <w:rStyle w:val="a7"/>
          <w:sz w:val="24"/>
          <w:szCs w:val="24"/>
        </w:rPr>
        <w:t xml:space="preserve"> vol. 12, no. 36, 2003, pp. 553-573  </w:t>
      </w:r>
    </w:p>
    <w:p w:rsidR="006D4EDD" w:rsidRDefault="00771431">
      <w:pPr>
        <w:pStyle w:val="A0"/>
        <w:numPr>
          <w:ilvl w:val="0"/>
          <w:numId w:val="4"/>
        </w:numPr>
        <w:rPr>
          <w:sz w:val="24"/>
          <w:szCs w:val="24"/>
        </w:rPr>
      </w:pPr>
      <w:r>
        <w:rPr>
          <w:rStyle w:val="a7"/>
          <w:sz w:val="24"/>
          <w:szCs w:val="24"/>
        </w:rPr>
        <w:t xml:space="preserve">“Post-Mao China: Regime Change or Political Change?” in </w:t>
      </w:r>
      <w:proofErr w:type="spellStart"/>
      <w:r>
        <w:rPr>
          <w:rStyle w:val="a7"/>
          <w:sz w:val="24"/>
          <w:szCs w:val="24"/>
        </w:rPr>
        <w:t>Guoli</w:t>
      </w:r>
      <w:proofErr w:type="spellEnd"/>
      <w:r>
        <w:rPr>
          <w:rStyle w:val="a7"/>
          <w:sz w:val="24"/>
          <w:szCs w:val="24"/>
        </w:rPr>
        <w:t xml:space="preserve"> Liu and </w:t>
      </w:r>
      <w:proofErr w:type="spellStart"/>
      <w:r>
        <w:rPr>
          <w:rStyle w:val="a7"/>
          <w:sz w:val="24"/>
          <w:szCs w:val="24"/>
        </w:rPr>
        <w:t>Weixing</w:t>
      </w:r>
      <w:proofErr w:type="spellEnd"/>
      <w:r>
        <w:rPr>
          <w:rStyle w:val="a7"/>
          <w:sz w:val="24"/>
          <w:szCs w:val="24"/>
        </w:rPr>
        <w:t xml:space="preserve"> Chen, eds., </w:t>
      </w:r>
      <w:r>
        <w:rPr>
          <w:rStyle w:val="a7"/>
          <w:i/>
          <w:iCs/>
          <w:sz w:val="24"/>
          <w:szCs w:val="24"/>
        </w:rPr>
        <w:t>New Directions in Chinese Politics</w:t>
      </w:r>
      <w:r>
        <w:rPr>
          <w:rStyle w:val="a7"/>
          <w:sz w:val="24"/>
          <w:szCs w:val="24"/>
        </w:rPr>
        <w:t xml:space="preserve"> (New York: The Edwin </w:t>
      </w:r>
      <w:proofErr w:type="spellStart"/>
      <w:r>
        <w:rPr>
          <w:rStyle w:val="a7"/>
          <w:sz w:val="24"/>
          <w:szCs w:val="24"/>
        </w:rPr>
        <w:t>Mellen</w:t>
      </w:r>
      <w:proofErr w:type="spellEnd"/>
      <w:r>
        <w:rPr>
          <w:rStyle w:val="a7"/>
          <w:sz w:val="24"/>
          <w:szCs w:val="24"/>
        </w:rPr>
        <w:t xml:space="preserve"> Press, 2002)</w:t>
      </w:r>
    </w:p>
    <w:p w:rsidR="006D4EDD" w:rsidRDefault="00771431">
      <w:pPr>
        <w:pStyle w:val="A0"/>
        <w:numPr>
          <w:ilvl w:val="0"/>
          <w:numId w:val="4"/>
        </w:numPr>
        <w:rPr>
          <w:sz w:val="24"/>
          <w:szCs w:val="24"/>
        </w:rPr>
      </w:pPr>
      <w:r>
        <w:rPr>
          <w:rStyle w:val="a7"/>
          <w:sz w:val="24"/>
          <w:szCs w:val="24"/>
        </w:rPr>
        <w:t xml:space="preserve">“The Party-State Relationship in Post-Mao China,” </w:t>
      </w:r>
      <w:r>
        <w:rPr>
          <w:rStyle w:val="a7"/>
          <w:i/>
          <w:iCs/>
          <w:sz w:val="24"/>
          <w:szCs w:val="24"/>
        </w:rPr>
        <w:t>China Report: A Journal of East Asian Studies</w:t>
      </w:r>
      <w:r>
        <w:rPr>
          <w:rStyle w:val="a7"/>
          <w:sz w:val="24"/>
          <w:szCs w:val="24"/>
        </w:rPr>
        <w:t xml:space="preserve">, vol. 37, no. 3, 2001, pp. 301-315 </w:t>
      </w:r>
    </w:p>
    <w:p w:rsidR="006D4EDD" w:rsidRDefault="00771431">
      <w:pPr>
        <w:pStyle w:val="A0"/>
        <w:numPr>
          <w:ilvl w:val="0"/>
          <w:numId w:val="4"/>
        </w:numPr>
        <w:rPr>
          <w:sz w:val="24"/>
          <w:szCs w:val="24"/>
        </w:rPr>
      </w:pPr>
      <w:r>
        <w:rPr>
          <w:rStyle w:val="a7"/>
          <w:sz w:val="24"/>
          <w:szCs w:val="24"/>
        </w:rPr>
        <w:t xml:space="preserve">“Post-Mao China: The Rule of Law?” </w:t>
      </w:r>
      <w:r>
        <w:rPr>
          <w:rStyle w:val="a7"/>
          <w:i/>
          <w:iCs/>
          <w:sz w:val="24"/>
          <w:szCs w:val="24"/>
        </w:rPr>
        <w:t>Issues &amp; Studies</w:t>
      </w:r>
      <w:r>
        <w:rPr>
          <w:rStyle w:val="a7"/>
          <w:sz w:val="24"/>
          <w:szCs w:val="24"/>
        </w:rPr>
        <w:t xml:space="preserve">, vol. 36, no. 5 (November/December 2000), pp. 80-118  </w:t>
      </w:r>
    </w:p>
    <w:p w:rsidR="006D4EDD" w:rsidRDefault="00771431">
      <w:pPr>
        <w:pStyle w:val="A0"/>
        <w:numPr>
          <w:ilvl w:val="0"/>
          <w:numId w:val="4"/>
        </w:numPr>
        <w:rPr>
          <w:sz w:val="24"/>
          <w:szCs w:val="24"/>
        </w:rPr>
      </w:pPr>
      <w:r>
        <w:rPr>
          <w:rStyle w:val="a7"/>
          <w:sz w:val="24"/>
          <w:szCs w:val="24"/>
        </w:rPr>
        <w:t xml:space="preserve">“Democratic Transition: A Critical Overview,” </w:t>
      </w:r>
      <w:r>
        <w:rPr>
          <w:rStyle w:val="a7"/>
          <w:i/>
          <w:iCs/>
          <w:sz w:val="24"/>
          <w:szCs w:val="24"/>
        </w:rPr>
        <w:t>Issues &amp; Studies</w:t>
      </w:r>
      <w:r>
        <w:rPr>
          <w:rStyle w:val="a7"/>
          <w:sz w:val="24"/>
          <w:szCs w:val="24"/>
        </w:rPr>
        <w:t xml:space="preserve">, vol. 35, no. 4 (July/August 1999), pp. 133-48  </w:t>
      </w:r>
    </w:p>
    <w:p w:rsidR="006D4EDD" w:rsidRDefault="00771431">
      <w:pPr>
        <w:pStyle w:val="A0"/>
        <w:numPr>
          <w:ilvl w:val="0"/>
          <w:numId w:val="4"/>
        </w:numPr>
        <w:rPr>
          <w:sz w:val="24"/>
          <w:szCs w:val="24"/>
        </w:rPr>
      </w:pPr>
      <w:r>
        <w:rPr>
          <w:rStyle w:val="a7"/>
          <w:sz w:val="24"/>
          <w:szCs w:val="24"/>
        </w:rPr>
        <w:t xml:space="preserve">“The Totalitarian Model Revisited,” </w:t>
      </w:r>
      <w:r>
        <w:rPr>
          <w:rStyle w:val="a7"/>
          <w:i/>
          <w:iCs/>
          <w:sz w:val="24"/>
          <w:szCs w:val="24"/>
        </w:rPr>
        <w:t>Communist and Post-Communist Studies</w:t>
      </w:r>
      <w:r>
        <w:rPr>
          <w:rStyle w:val="a7"/>
          <w:sz w:val="24"/>
          <w:szCs w:val="24"/>
        </w:rPr>
        <w:t xml:space="preserve">, vol. 31, no.3 (September 1998), pp. 271-285  </w:t>
      </w:r>
    </w:p>
    <w:p w:rsidR="00A16948" w:rsidRPr="00A16948" w:rsidRDefault="00771431" w:rsidP="00A93495">
      <w:pPr>
        <w:pStyle w:val="A0"/>
        <w:numPr>
          <w:ilvl w:val="0"/>
          <w:numId w:val="4"/>
        </w:numPr>
        <w:rPr>
          <w:rStyle w:val="a7"/>
          <w:sz w:val="24"/>
          <w:szCs w:val="24"/>
        </w:rPr>
      </w:pPr>
      <w:r w:rsidRPr="00A16948">
        <w:rPr>
          <w:rStyle w:val="a7"/>
          <w:sz w:val="24"/>
          <w:szCs w:val="24"/>
        </w:rPr>
        <w:t xml:space="preserve">“Democratic Transition: A Comparative Study of China and the Former Soviet Union,” </w:t>
      </w:r>
      <w:r w:rsidRPr="00A16948">
        <w:rPr>
          <w:rStyle w:val="a7"/>
          <w:i/>
          <w:iCs/>
          <w:sz w:val="24"/>
          <w:szCs w:val="24"/>
        </w:rPr>
        <w:t>Issues &amp; Studies</w:t>
      </w:r>
      <w:r w:rsidRPr="00A16948">
        <w:rPr>
          <w:rStyle w:val="a7"/>
          <w:sz w:val="24"/>
          <w:szCs w:val="24"/>
        </w:rPr>
        <w:t xml:space="preserve">, vol. 34, no. 8 (August 1998), pp. 63-101  </w:t>
      </w:r>
    </w:p>
    <w:p w:rsidR="006D4EDD" w:rsidRPr="00A16948" w:rsidRDefault="00771431" w:rsidP="00A93495">
      <w:pPr>
        <w:pStyle w:val="A0"/>
        <w:numPr>
          <w:ilvl w:val="0"/>
          <w:numId w:val="4"/>
        </w:numPr>
        <w:rPr>
          <w:sz w:val="24"/>
          <w:szCs w:val="24"/>
        </w:rPr>
      </w:pPr>
      <w:r w:rsidRPr="00A16948">
        <w:rPr>
          <w:rStyle w:val="a7"/>
          <w:sz w:val="24"/>
          <w:szCs w:val="24"/>
        </w:rPr>
        <w:t xml:space="preserve">“Enigma of All Enigmas: Capitalist Takeover? Assessment of the Post-Mao Economic Transformation,” </w:t>
      </w:r>
      <w:r w:rsidRPr="00A16948">
        <w:rPr>
          <w:rStyle w:val="a7"/>
          <w:i/>
          <w:iCs/>
          <w:sz w:val="24"/>
          <w:szCs w:val="24"/>
        </w:rPr>
        <w:t>Chinese Journal of Political Science</w:t>
      </w:r>
      <w:r w:rsidRPr="00A16948">
        <w:rPr>
          <w:rStyle w:val="a7"/>
          <w:sz w:val="24"/>
          <w:szCs w:val="24"/>
        </w:rPr>
        <w:t>, vol. 4, no. 1 (Spring 1998), pp. 33-74</w:t>
      </w:r>
    </w:p>
    <w:p w:rsidR="006D4EDD" w:rsidRDefault="00771431">
      <w:pPr>
        <w:pStyle w:val="A0"/>
        <w:numPr>
          <w:ilvl w:val="0"/>
          <w:numId w:val="4"/>
        </w:numPr>
        <w:rPr>
          <w:sz w:val="24"/>
          <w:szCs w:val="24"/>
        </w:rPr>
      </w:pPr>
      <w:r>
        <w:rPr>
          <w:rStyle w:val="a7"/>
          <w:sz w:val="24"/>
          <w:szCs w:val="24"/>
        </w:rPr>
        <w:t xml:space="preserve">“Totalitarianism: An Outdated Paradigm for Post-Mao China?” </w:t>
      </w:r>
      <w:r>
        <w:rPr>
          <w:rStyle w:val="a7"/>
          <w:i/>
          <w:iCs/>
          <w:sz w:val="24"/>
          <w:szCs w:val="24"/>
        </w:rPr>
        <w:t xml:space="preserve">Journal of Northeast Asian Studies </w:t>
      </w:r>
      <w:r>
        <w:rPr>
          <w:rStyle w:val="a7"/>
          <w:sz w:val="24"/>
          <w:szCs w:val="24"/>
        </w:rPr>
        <w:t>(</w:t>
      </w:r>
      <w:r>
        <w:rPr>
          <w:rStyle w:val="a7"/>
          <w:sz w:val="22"/>
          <w:szCs w:val="22"/>
        </w:rPr>
        <w:t xml:space="preserve">currently </w:t>
      </w:r>
      <w:r>
        <w:rPr>
          <w:rStyle w:val="a7"/>
          <w:i/>
          <w:iCs/>
          <w:sz w:val="22"/>
          <w:szCs w:val="22"/>
        </w:rPr>
        <w:t>East Asia: An International Journal</w:t>
      </w:r>
      <w:r>
        <w:rPr>
          <w:rStyle w:val="a7"/>
          <w:sz w:val="24"/>
          <w:szCs w:val="24"/>
        </w:rPr>
        <w:t>), vol. 14, no. 2 (Summer 1995), pp. 62-90</w:t>
      </w:r>
    </w:p>
    <w:p w:rsidR="006D4EDD" w:rsidRDefault="00771431">
      <w:pPr>
        <w:pStyle w:val="A0"/>
        <w:numPr>
          <w:ilvl w:val="0"/>
          <w:numId w:val="4"/>
        </w:numPr>
        <w:rPr>
          <w:sz w:val="24"/>
          <w:szCs w:val="24"/>
        </w:rPr>
      </w:pPr>
      <w:r>
        <w:rPr>
          <w:rStyle w:val="a7"/>
          <w:sz w:val="24"/>
          <w:szCs w:val="24"/>
        </w:rPr>
        <w:t xml:space="preserve">“Prospects for Democratic Transition in post-Deng China,” </w:t>
      </w:r>
      <w:r>
        <w:rPr>
          <w:rStyle w:val="a7"/>
          <w:i/>
          <w:iCs/>
          <w:sz w:val="24"/>
          <w:szCs w:val="24"/>
        </w:rPr>
        <w:t>China Spring</w:t>
      </w:r>
      <w:r>
        <w:rPr>
          <w:rStyle w:val="a7"/>
          <w:sz w:val="24"/>
          <w:szCs w:val="24"/>
        </w:rPr>
        <w:t>, No. 7, July 1994 (Alhambra, CA: China Spring Research Inc.)</w:t>
      </w:r>
    </w:p>
    <w:p w:rsidR="006D4EDD" w:rsidRDefault="00771431">
      <w:pPr>
        <w:pStyle w:val="A0"/>
        <w:numPr>
          <w:ilvl w:val="0"/>
          <w:numId w:val="4"/>
        </w:numPr>
        <w:rPr>
          <w:sz w:val="24"/>
          <w:szCs w:val="24"/>
        </w:rPr>
      </w:pPr>
      <w:r>
        <w:rPr>
          <w:rStyle w:val="a7"/>
          <w:sz w:val="24"/>
          <w:szCs w:val="24"/>
        </w:rPr>
        <w:t>“Erroneous Zones of Neo</w:t>
      </w:r>
      <w:r>
        <w:rPr>
          <w:rStyle w:val="a7"/>
          <w:rFonts w:ascii="Arial Unicode MS" w:eastAsia="Arial Unicode MS" w:hAnsi="Arial Unicode MS" w:cs="Arial Unicode MS"/>
          <w:sz w:val="24"/>
          <w:szCs w:val="24"/>
        </w:rPr>
        <w:sym w:font="Arial Unicode MS" w:char="001E"/>
      </w:r>
      <w:r>
        <w:rPr>
          <w:rStyle w:val="a7"/>
          <w:sz w:val="24"/>
          <w:szCs w:val="24"/>
        </w:rPr>
        <w:t xml:space="preserve">Authoritarianism,” in Liu Jun and Li Lin, eds.,  </w:t>
      </w:r>
      <w:r>
        <w:rPr>
          <w:rStyle w:val="a7"/>
          <w:i/>
          <w:iCs/>
          <w:sz w:val="24"/>
          <w:szCs w:val="24"/>
        </w:rPr>
        <w:t>Neo</w:t>
      </w:r>
      <w:r>
        <w:rPr>
          <w:rStyle w:val="a7"/>
          <w:rFonts w:ascii="Arial Unicode MS" w:eastAsia="Arial Unicode MS" w:hAnsi="Arial Unicode MS" w:cs="Arial Unicode MS"/>
          <w:sz w:val="24"/>
          <w:szCs w:val="24"/>
        </w:rPr>
        <w:sym w:font="Arial Unicode MS" w:char="001E"/>
      </w:r>
      <w:r>
        <w:rPr>
          <w:rStyle w:val="a7"/>
          <w:i/>
          <w:iCs/>
          <w:sz w:val="24"/>
          <w:szCs w:val="24"/>
        </w:rPr>
        <w:t xml:space="preserve"> Authoritarianism: Debate on the Reform Theory</w:t>
      </w:r>
      <w:r>
        <w:rPr>
          <w:rStyle w:val="a7"/>
          <w:sz w:val="24"/>
          <w:szCs w:val="24"/>
        </w:rPr>
        <w:t xml:space="preserve"> (Beijing: </w:t>
      </w:r>
      <w:proofErr w:type="spellStart"/>
      <w:r>
        <w:rPr>
          <w:rStyle w:val="a7"/>
          <w:sz w:val="24"/>
          <w:szCs w:val="24"/>
        </w:rPr>
        <w:t>Beiijing</w:t>
      </w:r>
      <w:proofErr w:type="spellEnd"/>
      <w:r>
        <w:rPr>
          <w:rStyle w:val="a7"/>
          <w:sz w:val="24"/>
          <w:szCs w:val="24"/>
        </w:rPr>
        <w:t xml:space="preserve"> Economic College Press,  1989), pp. 207</w:t>
      </w:r>
      <w:r>
        <w:rPr>
          <w:rStyle w:val="a7"/>
          <w:rFonts w:ascii="Arial Unicode MS" w:eastAsia="Arial Unicode MS" w:hAnsi="Arial Unicode MS" w:cs="Arial Unicode MS"/>
          <w:sz w:val="24"/>
          <w:szCs w:val="24"/>
        </w:rPr>
        <w:sym w:font="Arial Unicode MS" w:char="001E"/>
      </w:r>
      <w:r>
        <w:rPr>
          <w:rStyle w:val="a7"/>
          <w:sz w:val="24"/>
          <w:szCs w:val="24"/>
        </w:rPr>
        <w:t>214</w:t>
      </w:r>
    </w:p>
    <w:p w:rsidR="006D4EDD" w:rsidRDefault="00771431">
      <w:pPr>
        <w:pStyle w:val="A0"/>
        <w:numPr>
          <w:ilvl w:val="0"/>
          <w:numId w:val="4"/>
        </w:numPr>
        <w:rPr>
          <w:sz w:val="24"/>
          <w:szCs w:val="24"/>
        </w:rPr>
      </w:pPr>
      <w:r>
        <w:rPr>
          <w:rStyle w:val="a7"/>
          <w:sz w:val="24"/>
          <w:szCs w:val="24"/>
        </w:rPr>
        <w:t xml:space="preserve">“The Phenomenon of Capital Primitive Accumulation Emerged in the Process of China's Economic Commercialization,” </w:t>
      </w:r>
      <w:r>
        <w:rPr>
          <w:rStyle w:val="a7"/>
          <w:i/>
          <w:iCs/>
          <w:sz w:val="24"/>
          <w:szCs w:val="24"/>
        </w:rPr>
        <w:t>Economists Weekly</w:t>
      </w:r>
      <w:r>
        <w:rPr>
          <w:rStyle w:val="a7"/>
          <w:sz w:val="24"/>
          <w:szCs w:val="24"/>
        </w:rPr>
        <w:t>, (Beijing, China) Dec. 18, 1988</w:t>
      </w:r>
    </w:p>
    <w:p w:rsidR="006D4EDD" w:rsidRDefault="00771431">
      <w:pPr>
        <w:pStyle w:val="A0"/>
        <w:numPr>
          <w:ilvl w:val="0"/>
          <w:numId w:val="4"/>
        </w:numPr>
        <w:rPr>
          <w:sz w:val="24"/>
          <w:szCs w:val="24"/>
        </w:rPr>
      </w:pPr>
      <w:r>
        <w:rPr>
          <w:rStyle w:val="a7"/>
          <w:sz w:val="24"/>
          <w:szCs w:val="24"/>
        </w:rPr>
        <w:t xml:space="preserve">“The Four Major Schools of Thought in China’s Reform,” </w:t>
      </w:r>
      <w:r>
        <w:rPr>
          <w:rStyle w:val="a7"/>
          <w:i/>
          <w:iCs/>
          <w:sz w:val="24"/>
          <w:szCs w:val="24"/>
        </w:rPr>
        <w:t>Economists Weekly</w:t>
      </w:r>
      <w:r>
        <w:rPr>
          <w:rStyle w:val="a7"/>
          <w:sz w:val="24"/>
          <w:szCs w:val="24"/>
        </w:rPr>
        <w:t>, (Beijing, China) Sept. 18, 1988</w:t>
      </w:r>
    </w:p>
    <w:p w:rsidR="006D4EDD" w:rsidRDefault="00771431">
      <w:pPr>
        <w:pStyle w:val="A0"/>
        <w:numPr>
          <w:ilvl w:val="0"/>
          <w:numId w:val="4"/>
        </w:numPr>
        <w:rPr>
          <w:sz w:val="24"/>
          <w:szCs w:val="24"/>
        </w:rPr>
      </w:pPr>
      <w:r>
        <w:rPr>
          <w:rStyle w:val="a7"/>
          <w:sz w:val="24"/>
          <w:szCs w:val="24"/>
        </w:rPr>
        <w:t xml:space="preserve">“A New Form for the Separation of Ownership and </w:t>
      </w:r>
      <w:proofErr w:type="spellStart"/>
      <w:r>
        <w:rPr>
          <w:rStyle w:val="a7"/>
          <w:sz w:val="24"/>
          <w:szCs w:val="24"/>
        </w:rPr>
        <w:t>Managership</w:t>
      </w:r>
      <w:proofErr w:type="spellEnd"/>
      <w:r>
        <w:rPr>
          <w:rStyle w:val="a7"/>
          <w:sz w:val="24"/>
          <w:szCs w:val="24"/>
        </w:rPr>
        <w:t xml:space="preserve">: </w:t>
      </w:r>
      <w:proofErr w:type="gramStart"/>
      <w:r>
        <w:rPr>
          <w:rStyle w:val="a7"/>
          <w:sz w:val="24"/>
          <w:szCs w:val="24"/>
        </w:rPr>
        <w:t>the</w:t>
      </w:r>
      <w:proofErr w:type="gramEnd"/>
      <w:r>
        <w:rPr>
          <w:rStyle w:val="a7"/>
          <w:sz w:val="24"/>
          <w:szCs w:val="24"/>
        </w:rPr>
        <w:t xml:space="preserve"> Client System of State Properties,” </w:t>
      </w:r>
      <w:r>
        <w:rPr>
          <w:rStyle w:val="a7"/>
          <w:i/>
          <w:iCs/>
          <w:sz w:val="24"/>
          <w:szCs w:val="24"/>
        </w:rPr>
        <w:t>Red Flag (Restricted Publication),</w:t>
      </w:r>
      <w:r>
        <w:rPr>
          <w:rStyle w:val="a7"/>
          <w:sz w:val="24"/>
          <w:szCs w:val="24"/>
        </w:rPr>
        <w:t xml:space="preserve"> (Beijing, China) No. 10, 1988;</w:t>
      </w:r>
      <w:r>
        <w:rPr>
          <w:rStyle w:val="a7"/>
          <w:i/>
          <w:iCs/>
          <w:sz w:val="24"/>
          <w:szCs w:val="24"/>
        </w:rPr>
        <w:t xml:space="preserve"> Economic Daily</w:t>
      </w:r>
      <w:r>
        <w:rPr>
          <w:rStyle w:val="a7"/>
          <w:sz w:val="24"/>
          <w:szCs w:val="24"/>
        </w:rPr>
        <w:t xml:space="preserve">, (Beijing, China) Jan.29, 1988 [co-authored with </w:t>
      </w:r>
      <w:proofErr w:type="spellStart"/>
      <w:r>
        <w:rPr>
          <w:rStyle w:val="a7"/>
          <w:sz w:val="24"/>
          <w:szCs w:val="24"/>
        </w:rPr>
        <w:t>Daiqing</w:t>
      </w:r>
      <w:proofErr w:type="spellEnd"/>
      <w:r>
        <w:rPr>
          <w:rStyle w:val="a7"/>
          <w:sz w:val="24"/>
          <w:szCs w:val="24"/>
        </w:rPr>
        <w:t xml:space="preserve"> Yuan]</w:t>
      </w:r>
    </w:p>
    <w:p w:rsidR="006D4EDD" w:rsidRDefault="00771431">
      <w:pPr>
        <w:pStyle w:val="A0"/>
        <w:numPr>
          <w:ilvl w:val="0"/>
          <w:numId w:val="4"/>
        </w:numPr>
        <w:rPr>
          <w:sz w:val="24"/>
          <w:szCs w:val="24"/>
        </w:rPr>
      </w:pPr>
      <w:r>
        <w:rPr>
          <w:rStyle w:val="a7"/>
          <w:sz w:val="24"/>
          <w:szCs w:val="24"/>
        </w:rPr>
        <w:t xml:space="preserve">“A Holistic Understanding of My Thought on Reform: A Response to </w:t>
      </w:r>
      <w:proofErr w:type="spellStart"/>
      <w:r>
        <w:rPr>
          <w:rStyle w:val="a7"/>
          <w:sz w:val="24"/>
          <w:szCs w:val="24"/>
        </w:rPr>
        <w:t>Lui</w:t>
      </w:r>
      <w:proofErr w:type="spellEnd"/>
      <w:r>
        <w:rPr>
          <w:rStyle w:val="a7"/>
          <w:sz w:val="24"/>
          <w:szCs w:val="24"/>
        </w:rPr>
        <w:t xml:space="preserve"> Ming’s Critique,” </w:t>
      </w:r>
      <w:r>
        <w:rPr>
          <w:rStyle w:val="a7"/>
          <w:i/>
          <w:iCs/>
          <w:sz w:val="24"/>
          <w:szCs w:val="24"/>
        </w:rPr>
        <w:t>Red Flag (Restricted Publication),</w:t>
      </w:r>
      <w:r>
        <w:rPr>
          <w:rStyle w:val="a7"/>
          <w:sz w:val="24"/>
          <w:szCs w:val="24"/>
        </w:rPr>
        <w:t xml:space="preserve"> (Beijing, China) No. 23, 1988</w:t>
      </w:r>
    </w:p>
    <w:p w:rsidR="006D4EDD" w:rsidRDefault="00771431">
      <w:pPr>
        <w:pStyle w:val="A0"/>
        <w:numPr>
          <w:ilvl w:val="0"/>
          <w:numId w:val="4"/>
        </w:numPr>
        <w:rPr>
          <w:sz w:val="24"/>
          <w:szCs w:val="24"/>
        </w:rPr>
      </w:pPr>
      <w:r>
        <w:rPr>
          <w:rStyle w:val="a7"/>
          <w:sz w:val="24"/>
          <w:szCs w:val="24"/>
        </w:rPr>
        <w:t xml:space="preserve">“Bukharin’s Theory of Balanced Development and Stalin’s Theory of Unbalanced Development,” </w:t>
      </w:r>
      <w:r>
        <w:rPr>
          <w:rStyle w:val="a7"/>
          <w:i/>
          <w:iCs/>
          <w:sz w:val="24"/>
          <w:szCs w:val="24"/>
        </w:rPr>
        <w:t>Studies in the Soviet Union and Eastern Europe</w:t>
      </w:r>
      <w:r>
        <w:rPr>
          <w:rStyle w:val="a7"/>
          <w:sz w:val="24"/>
          <w:szCs w:val="24"/>
        </w:rPr>
        <w:t>, (Beijing, China) No. 5, 1988</w:t>
      </w:r>
    </w:p>
    <w:p w:rsidR="006D4EDD" w:rsidRDefault="00771431">
      <w:pPr>
        <w:pStyle w:val="A0"/>
        <w:numPr>
          <w:ilvl w:val="0"/>
          <w:numId w:val="4"/>
        </w:numPr>
        <w:rPr>
          <w:sz w:val="24"/>
          <w:szCs w:val="24"/>
        </w:rPr>
      </w:pPr>
      <w:r>
        <w:rPr>
          <w:rStyle w:val="a7"/>
          <w:sz w:val="24"/>
          <w:szCs w:val="24"/>
        </w:rPr>
        <w:lastRenderedPageBreak/>
        <w:t xml:space="preserve">“Historical Choice: Bukharin and Stalin,” </w:t>
      </w:r>
      <w:r>
        <w:rPr>
          <w:rStyle w:val="a7"/>
          <w:i/>
          <w:iCs/>
          <w:sz w:val="24"/>
          <w:szCs w:val="24"/>
        </w:rPr>
        <w:t>Research and Reference</w:t>
      </w:r>
      <w:r>
        <w:rPr>
          <w:rStyle w:val="a7"/>
          <w:sz w:val="24"/>
          <w:szCs w:val="24"/>
        </w:rPr>
        <w:t>, (Heilongjiang, China: Academy of Social Sciences) No. 2, 1988</w:t>
      </w:r>
    </w:p>
    <w:p w:rsidR="006D4EDD" w:rsidRDefault="00771431">
      <w:pPr>
        <w:pStyle w:val="A0"/>
        <w:numPr>
          <w:ilvl w:val="0"/>
          <w:numId w:val="4"/>
        </w:numPr>
        <w:rPr>
          <w:sz w:val="24"/>
          <w:szCs w:val="24"/>
        </w:rPr>
      </w:pPr>
      <w:r>
        <w:rPr>
          <w:rStyle w:val="a7"/>
          <w:sz w:val="24"/>
          <w:szCs w:val="24"/>
        </w:rPr>
        <w:t xml:space="preserve">“Reform or Switch to Another Train: </w:t>
      </w:r>
      <w:proofErr w:type="gramStart"/>
      <w:r>
        <w:rPr>
          <w:rStyle w:val="a7"/>
          <w:sz w:val="24"/>
          <w:szCs w:val="24"/>
        </w:rPr>
        <w:t>the</w:t>
      </w:r>
      <w:proofErr w:type="gramEnd"/>
      <w:r>
        <w:rPr>
          <w:rStyle w:val="a7"/>
          <w:sz w:val="24"/>
          <w:szCs w:val="24"/>
        </w:rPr>
        <w:t xml:space="preserve"> Strategy and the Objective Model for China's Economic Reform,” </w:t>
      </w:r>
      <w:r>
        <w:rPr>
          <w:rStyle w:val="a7"/>
          <w:i/>
          <w:iCs/>
          <w:sz w:val="24"/>
          <w:szCs w:val="24"/>
        </w:rPr>
        <w:t>Young Economists Forum</w:t>
      </w:r>
      <w:r>
        <w:rPr>
          <w:rStyle w:val="a7"/>
          <w:sz w:val="24"/>
          <w:szCs w:val="24"/>
        </w:rPr>
        <w:t>, (Wuhan, China) No. 1, 1987</w:t>
      </w:r>
    </w:p>
    <w:p w:rsidR="006D4EDD" w:rsidRDefault="00771431">
      <w:pPr>
        <w:pStyle w:val="A0"/>
        <w:numPr>
          <w:ilvl w:val="0"/>
          <w:numId w:val="4"/>
        </w:numPr>
        <w:rPr>
          <w:sz w:val="24"/>
          <w:szCs w:val="24"/>
        </w:rPr>
      </w:pPr>
      <w:r>
        <w:rPr>
          <w:rStyle w:val="a7"/>
          <w:sz w:val="24"/>
          <w:szCs w:val="24"/>
        </w:rPr>
        <w:t xml:space="preserve">“The Risk-Income Mechanism Designed for the State Property Contract,” </w:t>
      </w:r>
      <w:r>
        <w:rPr>
          <w:rStyle w:val="a7"/>
          <w:i/>
          <w:iCs/>
          <w:sz w:val="24"/>
          <w:szCs w:val="24"/>
        </w:rPr>
        <w:t>China Enterprise Herald</w:t>
      </w:r>
      <w:r>
        <w:rPr>
          <w:rStyle w:val="a7"/>
          <w:sz w:val="24"/>
          <w:szCs w:val="24"/>
        </w:rPr>
        <w:t>, (</w:t>
      </w:r>
      <w:proofErr w:type="spellStart"/>
      <w:r>
        <w:rPr>
          <w:rStyle w:val="a7"/>
          <w:sz w:val="24"/>
          <w:szCs w:val="24"/>
        </w:rPr>
        <w:t>Shengzheng</w:t>
      </w:r>
      <w:proofErr w:type="spellEnd"/>
      <w:r>
        <w:rPr>
          <w:rStyle w:val="a7"/>
          <w:sz w:val="24"/>
          <w:szCs w:val="24"/>
        </w:rPr>
        <w:t>, China) No. 2, 1988</w:t>
      </w:r>
    </w:p>
    <w:p w:rsidR="006D4EDD" w:rsidRDefault="00771431">
      <w:pPr>
        <w:pStyle w:val="A0"/>
        <w:numPr>
          <w:ilvl w:val="0"/>
          <w:numId w:val="4"/>
        </w:numPr>
        <w:rPr>
          <w:sz w:val="24"/>
          <w:szCs w:val="24"/>
        </w:rPr>
      </w:pPr>
      <w:r>
        <w:rPr>
          <w:rStyle w:val="a7"/>
          <w:sz w:val="24"/>
          <w:szCs w:val="24"/>
        </w:rPr>
        <w:t xml:space="preserve">“More Attention Should </w:t>
      </w:r>
      <w:proofErr w:type="gramStart"/>
      <w:r>
        <w:rPr>
          <w:rStyle w:val="a7"/>
          <w:sz w:val="24"/>
          <w:szCs w:val="24"/>
        </w:rPr>
        <w:t>be</w:t>
      </w:r>
      <w:proofErr w:type="gramEnd"/>
      <w:r>
        <w:rPr>
          <w:rStyle w:val="a7"/>
          <w:sz w:val="24"/>
          <w:szCs w:val="24"/>
        </w:rPr>
        <w:t xml:space="preserve"> Paid to the Study of Socialist Consumption Model,” </w:t>
      </w:r>
      <w:r>
        <w:rPr>
          <w:rStyle w:val="a7"/>
          <w:i/>
          <w:iCs/>
          <w:sz w:val="24"/>
          <w:szCs w:val="24"/>
        </w:rPr>
        <w:t>Economic Daily</w:t>
      </w:r>
      <w:r>
        <w:rPr>
          <w:rStyle w:val="a7"/>
          <w:sz w:val="24"/>
          <w:szCs w:val="24"/>
        </w:rPr>
        <w:t>, (Beijing, China) Nov. 28, 1987</w:t>
      </w:r>
    </w:p>
    <w:p w:rsidR="006D4EDD" w:rsidRDefault="00771431">
      <w:pPr>
        <w:pStyle w:val="A0"/>
        <w:numPr>
          <w:ilvl w:val="0"/>
          <w:numId w:val="4"/>
        </w:numPr>
        <w:rPr>
          <w:sz w:val="24"/>
          <w:szCs w:val="24"/>
        </w:rPr>
      </w:pPr>
      <w:r>
        <w:rPr>
          <w:rStyle w:val="a7"/>
          <w:sz w:val="24"/>
          <w:szCs w:val="24"/>
        </w:rPr>
        <w:t xml:space="preserve">“Existing Socialism vs. Genuine Socialism,” </w:t>
      </w:r>
      <w:r>
        <w:rPr>
          <w:rStyle w:val="a7"/>
          <w:i/>
          <w:iCs/>
          <w:sz w:val="24"/>
          <w:szCs w:val="24"/>
        </w:rPr>
        <w:t>China's Youth Daily</w:t>
      </w:r>
      <w:r>
        <w:rPr>
          <w:rStyle w:val="a7"/>
          <w:sz w:val="24"/>
          <w:szCs w:val="24"/>
        </w:rPr>
        <w:t xml:space="preserve"> (Beijing, China) Oct. 1, 1987</w:t>
      </w:r>
    </w:p>
    <w:p w:rsidR="006D4EDD" w:rsidRDefault="00771431">
      <w:pPr>
        <w:pStyle w:val="A0"/>
        <w:numPr>
          <w:ilvl w:val="0"/>
          <w:numId w:val="4"/>
        </w:numPr>
        <w:rPr>
          <w:sz w:val="24"/>
          <w:szCs w:val="24"/>
        </w:rPr>
      </w:pPr>
      <w:r>
        <w:rPr>
          <w:rStyle w:val="a7"/>
          <w:sz w:val="24"/>
          <w:szCs w:val="24"/>
        </w:rPr>
        <w:t xml:space="preserve">“Capitalist Democracy and Socialist Democracy,” </w:t>
      </w:r>
      <w:r>
        <w:rPr>
          <w:rStyle w:val="a7"/>
          <w:i/>
          <w:iCs/>
          <w:sz w:val="24"/>
          <w:szCs w:val="24"/>
        </w:rPr>
        <w:t>Scientific Socialism Reference (For Internal Circulation),</w:t>
      </w:r>
      <w:r>
        <w:rPr>
          <w:rStyle w:val="a7"/>
          <w:sz w:val="24"/>
          <w:szCs w:val="24"/>
        </w:rPr>
        <w:t xml:space="preserve"> (Beijing, China: National Academy of Social Sciences) No. 12, 1987</w:t>
      </w:r>
    </w:p>
    <w:p w:rsidR="006D4EDD" w:rsidRDefault="00771431">
      <w:pPr>
        <w:pStyle w:val="A0"/>
        <w:numPr>
          <w:ilvl w:val="0"/>
          <w:numId w:val="4"/>
        </w:numPr>
        <w:rPr>
          <w:sz w:val="24"/>
          <w:szCs w:val="24"/>
        </w:rPr>
      </w:pPr>
      <w:r>
        <w:rPr>
          <w:rStyle w:val="a7"/>
          <w:sz w:val="24"/>
          <w:szCs w:val="24"/>
        </w:rPr>
        <w:t xml:space="preserve">“The Underdevelopment of Marxist Studies,” </w:t>
      </w:r>
      <w:r>
        <w:rPr>
          <w:rStyle w:val="a7"/>
          <w:i/>
          <w:iCs/>
          <w:sz w:val="24"/>
          <w:szCs w:val="24"/>
        </w:rPr>
        <w:t>Study and Reflection (For Internal Circulation),</w:t>
      </w:r>
      <w:r>
        <w:rPr>
          <w:rStyle w:val="a7"/>
          <w:sz w:val="24"/>
          <w:szCs w:val="24"/>
        </w:rPr>
        <w:t xml:space="preserve"> (Beijing, China) No. 2, 1987</w:t>
      </w:r>
    </w:p>
    <w:p w:rsidR="006D4EDD" w:rsidRDefault="00771431">
      <w:pPr>
        <w:pStyle w:val="A0"/>
        <w:numPr>
          <w:ilvl w:val="0"/>
          <w:numId w:val="4"/>
        </w:numPr>
        <w:rPr>
          <w:rStyle w:val="a7"/>
          <w:sz w:val="24"/>
          <w:szCs w:val="24"/>
        </w:rPr>
      </w:pPr>
      <w:r>
        <w:rPr>
          <w:rStyle w:val="a7"/>
          <w:sz w:val="24"/>
          <w:szCs w:val="24"/>
        </w:rPr>
        <w:t xml:space="preserve">“On the Effective Protection Tariff,” </w:t>
      </w:r>
      <w:r>
        <w:rPr>
          <w:rStyle w:val="a7"/>
          <w:i/>
          <w:iCs/>
          <w:sz w:val="24"/>
          <w:szCs w:val="24"/>
        </w:rPr>
        <w:t>International Trade</w:t>
      </w:r>
      <w:r>
        <w:rPr>
          <w:rStyle w:val="a7"/>
          <w:sz w:val="24"/>
          <w:szCs w:val="24"/>
        </w:rPr>
        <w:t>, (Beijing, China: Ministry of Economy and Foreign Trade Press) No. 12, 1983</w:t>
      </w:r>
    </w:p>
    <w:p w:rsidR="00A16948" w:rsidRDefault="00A16948" w:rsidP="00A16948">
      <w:pPr>
        <w:pStyle w:val="A0"/>
        <w:ind w:left="360"/>
        <w:rPr>
          <w:sz w:val="24"/>
          <w:szCs w:val="24"/>
        </w:rPr>
      </w:pPr>
    </w:p>
    <w:p w:rsidR="006D4EDD" w:rsidRDefault="00771431">
      <w:pPr>
        <w:pStyle w:val="10"/>
        <w:jc w:val="center"/>
        <w:rPr>
          <w:rStyle w:val="a7"/>
          <w:sz w:val="28"/>
          <w:szCs w:val="28"/>
          <w:u w:val="none"/>
        </w:rPr>
      </w:pPr>
      <w:r>
        <w:rPr>
          <w:rStyle w:val="a7"/>
          <w:noProof/>
        </w:rPr>
        <mc:AlternateContent>
          <mc:Choice Requires="wps">
            <w:drawing>
              <wp:anchor distT="0" distB="0" distL="0" distR="0" simplePos="0" relativeHeight="251662336" behindDoc="0" locked="0" layoutInCell="1" allowOverlap="1">
                <wp:simplePos x="0" y="0"/>
                <wp:positionH relativeFrom="column">
                  <wp:posOffset>2337435</wp:posOffset>
                </wp:positionH>
                <wp:positionV relativeFrom="line">
                  <wp:posOffset>93980</wp:posOffset>
                </wp:positionV>
                <wp:extent cx="1371600" cy="3429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rgbClr val="EAEAEA"/>
                        </a:solidFill>
                        <a:ln w="12700" cap="flat">
                          <a:noFill/>
                          <a:miter lim="400000"/>
                        </a:ln>
                        <a:effectLst/>
                      </wps:spPr>
                      <wps:txbx>
                        <w:txbxContent>
                          <w:p w:rsidR="006D4EDD" w:rsidRDefault="00771431">
                            <w:pPr>
                              <w:pStyle w:val="9"/>
                            </w:pPr>
                            <w:r>
                              <w:rPr>
                                <w:rStyle w:val="a7"/>
                                <w:rFonts w:ascii="Palatino Linotype" w:eastAsia="Palatino Linotype" w:hAnsi="Palatino Linotype" w:cs="Palatino Linotype"/>
                              </w:rPr>
                              <w:t>EDUCATION</w:t>
                            </w:r>
                          </w:p>
                        </w:txbxContent>
                      </wps:txbx>
                      <wps:bodyPr wrap="square" lIns="45719" tIns="45719" rIns="45719" bIns="45719" numCol="1" anchor="t">
                        <a:noAutofit/>
                      </wps:bodyPr>
                    </wps:wsp>
                  </a:graphicData>
                </a:graphic>
              </wp:anchor>
            </w:drawing>
          </mc:Choice>
          <mc:Fallback>
            <w:pict>
              <v:shape id="_x0000_s1027" type="#_x0000_t202" style="position:absolute;left:0;text-align:left;margin-left:184.05pt;margin-top:7.4pt;width:108pt;height:27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" fillcolor="#eaeaea" stroked="f" strokeweight="1pt">
                <v:stroke miterlimit="4"/>
                <v:textbox inset="1.27mm,1.27mm,1.27mm,1.27mm">
                  <w:txbxContent>
                    <w:p w:rsidR="006D4EDD" w:rsidRDefault="00771431">
                      <w:pPr>
                        <w:pStyle w:val="9"/>
                      </w:pPr>
                      <w:r>
                        <w:rPr>
                          <w:rStyle w:val="a7"/>
                          <w:rFonts w:ascii="Palatino Linotype" w:eastAsia="Palatino Linotype" w:hAnsi="Palatino Linotype" w:cs="Palatino Linotype"/>
                        </w:rPr>
                        <w:t>EDUCATION</w:t>
                      </w:r>
                    </w:p>
                  </w:txbxContent>
                </v:textbox>
                <w10:wrap anchory="line"/>
              </v:shape>
            </w:pict>
          </mc:Fallback>
        </mc:AlternateContent>
      </w:r>
    </w:p>
    <w:p w:rsidR="006D4EDD" w:rsidRDefault="006D4EDD">
      <w:pPr>
        <w:pStyle w:val="A0"/>
      </w:pPr>
    </w:p>
    <w:p w:rsidR="006D4EDD" w:rsidRDefault="006D4EDD">
      <w:pPr>
        <w:pStyle w:val="A0"/>
      </w:pPr>
    </w:p>
    <w:p w:rsidR="006D4EDD" w:rsidRDefault="00771431">
      <w:pPr>
        <w:pStyle w:val="A0"/>
        <w:ind w:left="720" w:hanging="720"/>
        <w:rPr>
          <w:rStyle w:val="a7"/>
          <w:sz w:val="24"/>
          <w:szCs w:val="24"/>
        </w:rPr>
      </w:pPr>
      <w:r>
        <w:rPr>
          <w:rStyle w:val="a7"/>
          <w:b/>
          <w:bCs/>
          <w:sz w:val="24"/>
          <w:szCs w:val="24"/>
        </w:rPr>
        <w:t>Ph.D.</w:t>
      </w:r>
      <w:r>
        <w:rPr>
          <w:rStyle w:val="a7"/>
          <w:sz w:val="24"/>
          <w:szCs w:val="24"/>
        </w:rPr>
        <w:tab/>
        <w:t xml:space="preserve">Department of Political Science (Comparative Politics, International Relations, and Methodology), </w:t>
      </w:r>
      <w:r>
        <w:rPr>
          <w:rStyle w:val="a7"/>
          <w:b/>
          <w:bCs/>
          <w:sz w:val="24"/>
          <w:szCs w:val="24"/>
        </w:rPr>
        <w:t>The University of Tennessee</w:t>
      </w:r>
      <w:r>
        <w:rPr>
          <w:rStyle w:val="a7"/>
          <w:sz w:val="24"/>
          <w:szCs w:val="24"/>
        </w:rPr>
        <w:t>, Knoxville, TN, USA (1995 –1999).</w:t>
      </w:r>
    </w:p>
    <w:p w:rsidR="006D4EDD" w:rsidRDefault="00771431">
      <w:pPr>
        <w:pStyle w:val="A0"/>
        <w:ind w:left="720" w:hanging="720"/>
        <w:rPr>
          <w:rStyle w:val="a7"/>
          <w:sz w:val="24"/>
          <w:szCs w:val="24"/>
        </w:rPr>
      </w:pPr>
      <w:r>
        <w:rPr>
          <w:rStyle w:val="a7"/>
          <w:b/>
          <w:bCs/>
          <w:sz w:val="24"/>
          <w:szCs w:val="24"/>
        </w:rPr>
        <w:t>M. A.</w:t>
      </w:r>
      <w:r>
        <w:rPr>
          <w:rStyle w:val="a7"/>
          <w:sz w:val="24"/>
          <w:szCs w:val="24"/>
        </w:rPr>
        <w:tab/>
        <w:t>Department of Political Science (Comparative Politics and International Relations),</w:t>
      </w:r>
      <w:r>
        <w:rPr>
          <w:rStyle w:val="a7"/>
          <w:b/>
          <w:bCs/>
          <w:sz w:val="24"/>
          <w:szCs w:val="24"/>
        </w:rPr>
        <w:t xml:space="preserve"> Marquette University</w:t>
      </w:r>
      <w:r>
        <w:rPr>
          <w:rStyle w:val="a7"/>
          <w:sz w:val="24"/>
          <w:szCs w:val="24"/>
        </w:rPr>
        <w:t xml:space="preserve">, Milwaukee, WI, </w:t>
      </w:r>
      <w:proofErr w:type="gramStart"/>
      <w:r>
        <w:rPr>
          <w:rStyle w:val="a7"/>
          <w:sz w:val="24"/>
          <w:szCs w:val="24"/>
        </w:rPr>
        <w:t>USA  (</w:t>
      </w:r>
      <w:proofErr w:type="gramEnd"/>
      <w:r>
        <w:rPr>
          <w:rStyle w:val="a7"/>
          <w:sz w:val="24"/>
          <w:szCs w:val="24"/>
        </w:rPr>
        <w:t xml:space="preserve">1991 – 1993). </w:t>
      </w:r>
    </w:p>
    <w:p w:rsidR="006D4EDD" w:rsidRDefault="00771431">
      <w:pPr>
        <w:pStyle w:val="A0"/>
        <w:ind w:left="720" w:hanging="720"/>
        <w:rPr>
          <w:rStyle w:val="a7"/>
          <w:sz w:val="24"/>
          <w:szCs w:val="24"/>
        </w:rPr>
      </w:pPr>
      <w:r>
        <w:rPr>
          <w:rStyle w:val="a7"/>
          <w:b/>
          <w:bCs/>
          <w:sz w:val="24"/>
          <w:szCs w:val="24"/>
        </w:rPr>
        <w:t>M. A.</w:t>
      </w:r>
      <w:r>
        <w:rPr>
          <w:rStyle w:val="a7"/>
          <w:sz w:val="24"/>
          <w:szCs w:val="24"/>
        </w:rPr>
        <w:tab/>
        <w:t>Department of International Politics (International Politics),</w:t>
      </w:r>
      <w:r>
        <w:rPr>
          <w:rStyle w:val="a7"/>
          <w:b/>
          <w:bCs/>
          <w:sz w:val="24"/>
          <w:szCs w:val="24"/>
        </w:rPr>
        <w:t xml:space="preserve"> Peking University</w:t>
      </w:r>
      <w:r>
        <w:rPr>
          <w:rStyle w:val="a7"/>
          <w:sz w:val="24"/>
          <w:szCs w:val="24"/>
        </w:rPr>
        <w:t xml:space="preserve">, Beijing, China (1984 – 1987). </w:t>
      </w:r>
    </w:p>
    <w:p w:rsidR="006D4EDD" w:rsidRDefault="00771431">
      <w:pPr>
        <w:pStyle w:val="A0"/>
        <w:ind w:left="720" w:hanging="720"/>
        <w:rPr>
          <w:rStyle w:val="a7"/>
          <w:sz w:val="24"/>
          <w:szCs w:val="24"/>
        </w:rPr>
      </w:pPr>
      <w:r>
        <w:rPr>
          <w:rStyle w:val="a7"/>
          <w:b/>
          <w:bCs/>
          <w:sz w:val="24"/>
          <w:szCs w:val="24"/>
        </w:rPr>
        <w:t>B. A.</w:t>
      </w:r>
      <w:r>
        <w:rPr>
          <w:rStyle w:val="a7"/>
          <w:b/>
          <w:bCs/>
          <w:sz w:val="24"/>
          <w:szCs w:val="24"/>
        </w:rPr>
        <w:tab/>
      </w:r>
      <w:r>
        <w:rPr>
          <w:rStyle w:val="a7"/>
          <w:sz w:val="24"/>
          <w:szCs w:val="24"/>
        </w:rPr>
        <w:t>Department of International Business and Economy,</w:t>
      </w:r>
      <w:r>
        <w:rPr>
          <w:rStyle w:val="a7"/>
          <w:b/>
          <w:bCs/>
          <w:sz w:val="24"/>
          <w:szCs w:val="24"/>
        </w:rPr>
        <w:t xml:space="preserve"> University of International Business and Economy</w:t>
      </w:r>
      <w:r>
        <w:rPr>
          <w:rStyle w:val="a7"/>
          <w:sz w:val="24"/>
          <w:szCs w:val="24"/>
        </w:rPr>
        <w:t>, Beijing, China (1979 –1983).</w:t>
      </w:r>
    </w:p>
    <w:p w:rsidR="006D4EDD" w:rsidRDefault="006D4EDD">
      <w:pPr>
        <w:pStyle w:val="A0"/>
        <w:keepNext/>
        <w:outlineLvl w:val="0"/>
        <w:rPr>
          <w:rStyle w:val="a7"/>
          <w:sz w:val="24"/>
          <w:szCs w:val="24"/>
        </w:rPr>
      </w:pPr>
    </w:p>
    <w:p w:rsidR="006D4EDD" w:rsidRDefault="00771431">
      <w:pPr>
        <w:pStyle w:val="10"/>
        <w:jc w:val="center"/>
        <w:rPr>
          <w:rStyle w:val="a7"/>
          <w:sz w:val="28"/>
          <w:szCs w:val="28"/>
          <w:u w:val="none"/>
        </w:rPr>
      </w:pPr>
      <w:r>
        <w:rPr>
          <w:rStyle w:val="a7"/>
          <w:noProof/>
          <w:sz w:val="20"/>
          <w:szCs w:val="20"/>
          <w:u w:val="none"/>
        </w:rPr>
        <mc:AlternateContent>
          <mc:Choice Requires="wps">
            <w:drawing>
              <wp:anchor distT="0" distB="0" distL="0" distR="0" simplePos="0" relativeHeight="251663360" behindDoc="0" locked="0" layoutInCell="1" allowOverlap="1">
                <wp:simplePos x="0" y="0"/>
                <wp:positionH relativeFrom="column">
                  <wp:posOffset>1537334</wp:posOffset>
                </wp:positionH>
                <wp:positionV relativeFrom="line">
                  <wp:posOffset>28575</wp:posOffset>
                </wp:positionV>
                <wp:extent cx="3086101" cy="342900"/>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3086101" cy="342900"/>
                        </a:xfrm>
                        <a:prstGeom prst="rect">
                          <a:avLst/>
                        </a:prstGeom>
                        <a:solidFill>
                          <a:srgbClr val="EAEAEA"/>
                        </a:solidFill>
                        <a:ln w="12700" cap="flat">
                          <a:noFill/>
                          <a:miter lim="400000"/>
                        </a:ln>
                        <a:effectLst/>
                      </wps:spPr>
                      <wps:txbx>
                        <w:txbxContent>
                          <w:p w:rsidR="006D4EDD" w:rsidRDefault="00771431">
                            <w:pPr>
                              <w:pStyle w:val="5"/>
                              <w:jc w:val="center"/>
                            </w:pPr>
                            <w:r>
                              <w:rPr>
                                <w:rStyle w:val="a7"/>
                                <w:rFonts w:ascii="Palatino Linotype" w:eastAsia="Palatino Linotype" w:hAnsi="Palatino Linotype" w:cs="Palatino Linotype"/>
                              </w:rPr>
                              <w:t>WORK EXPERIENCE</w:t>
                            </w:r>
                          </w:p>
                        </w:txbxContent>
                      </wps:txbx>
                      <wps:bodyPr wrap="square" lIns="45719" tIns="45719" rIns="45719" bIns="45719" numCol="1" anchor="t">
                        <a:noAutofit/>
                      </wps:bodyPr>
                    </wps:wsp>
                  </a:graphicData>
                </a:graphic>
              </wp:anchor>
            </w:drawing>
          </mc:Choice>
          <mc:Fallback>
            <w:pict>
              <v:shape id="_x0000_s1028" type="#_x0000_t202" style="position:absolute;left:0;text-align:left;margin-left:121.05pt;margin-top:2.25pt;width:243pt;height:27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" fillcolor="#eaeaea" stroked="f" strokeweight="1pt">
                <v:stroke miterlimit="4"/>
                <v:textbox inset="1.27mm,1.27mm,1.27mm,1.27mm">
                  <w:txbxContent>
                    <w:p w:rsidR="006D4EDD" w:rsidRDefault="00771431">
                      <w:pPr>
                        <w:pStyle w:val="5"/>
                        <w:jc w:val="center"/>
                      </w:pPr>
                      <w:r>
                        <w:rPr>
                          <w:rStyle w:val="a7"/>
                          <w:rFonts w:ascii="Palatino Linotype" w:eastAsia="Palatino Linotype" w:hAnsi="Palatino Linotype" w:cs="Palatino Linotype"/>
                        </w:rPr>
                        <w:t>WORK EXPERIENCE</w:t>
                      </w:r>
                    </w:p>
                  </w:txbxContent>
                </v:textbox>
                <w10:wrap anchory="line"/>
              </v:shape>
            </w:pict>
          </mc:Fallback>
        </mc:AlternateContent>
      </w:r>
    </w:p>
    <w:p w:rsidR="006D4EDD" w:rsidRDefault="006D4EDD">
      <w:pPr>
        <w:pStyle w:val="A0"/>
      </w:pPr>
    </w:p>
    <w:p w:rsidR="006D4EDD" w:rsidRDefault="006D4EDD">
      <w:pPr>
        <w:pStyle w:val="A0"/>
      </w:pPr>
    </w:p>
    <w:p w:rsidR="006D4EDD" w:rsidRDefault="00771431">
      <w:pPr>
        <w:pStyle w:val="a8"/>
        <w:ind w:left="1440" w:hanging="1440"/>
        <w:rPr>
          <w:rStyle w:val="a7"/>
          <w:b/>
          <w:bCs/>
        </w:rPr>
      </w:pPr>
      <w:r>
        <w:rPr>
          <w:rStyle w:val="a7"/>
          <w:b/>
          <w:bCs/>
        </w:rPr>
        <w:t>2007-</w:t>
      </w:r>
      <w:r>
        <w:rPr>
          <w:rStyle w:val="a7"/>
        </w:rPr>
        <w:t>present</w:t>
      </w:r>
      <w:r>
        <w:rPr>
          <w:rStyle w:val="a7"/>
        </w:rPr>
        <w:tab/>
        <w:t>Professor, Department of Political Science, San Francisco State University, San Francisco, California.</w:t>
      </w:r>
    </w:p>
    <w:p w:rsidR="006D4EDD" w:rsidRDefault="00771431">
      <w:pPr>
        <w:pStyle w:val="a8"/>
        <w:ind w:left="1440" w:hanging="1440"/>
        <w:rPr>
          <w:rStyle w:val="a7"/>
          <w:b/>
          <w:bCs/>
        </w:rPr>
      </w:pPr>
      <w:r>
        <w:rPr>
          <w:rStyle w:val="a7"/>
          <w:b/>
          <w:bCs/>
        </w:rPr>
        <w:t>2005-2007</w:t>
      </w:r>
      <w:r>
        <w:rPr>
          <w:rStyle w:val="a7"/>
        </w:rPr>
        <w:tab/>
        <w:t>Associate Professor, Department of Political Science, San Francisco State University, San Francisco, California.</w:t>
      </w:r>
      <w:r>
        <w:rPr>
          <w:rStyle w:val="a7"/>
          <w:b/>
          <w:bCs/>
        </w:rPr>
        <w:tab/>
      </w:r>
      <w:r>
        <w:rPr>
          <w:rStyle w:val="a7"/>
          <w:b/>
          <w:bCs/>
        </w:rPr>
        <w:br/>
        <w:t xml:space="preserve">Teaching Award: </w:t>
      </w:r>
      <w:r>
        <w:rPr>
          <w:rStyle w:val="a7"/>
          <w:b/>
          <w:bCs/>
          <w:i/>
          <w:iCs/>
        </w:rPr>
        <w:t>Professor of the Year (2005-06)</w:t>
      </w:r>
    </w:p>
    <w:p w:rsidR="006D4EDD" w:rsidRDefault="00771431">
      <w:pPr>
        <w:pStyle w:val="a8"/>
        <w:ind w:left="1440" w:hanging="1440"/>
        <w:rPr>
          <w:rStyle w:val="a7"/>
        </w:rPr>
      </w:pPr>
      <w:r>
        <w:rPr>
          <w:rStyle w:val="a7"/>
          <w:b/>
          <w:bCs/>
        </w:rPr>
        <w:t>2002-2005</w:t>
      </w:r>
      <w:r>
        <w:rPr>
          <w:rStyle w:val="a7"/>
          <w:b/>
          <w:bCs/>
        </w:rPr>
        <w:tab/>
      </w:r>
      <w:r>
        <w:rPr>
          <w:rStyle w:val="a7"/>
        </w:rPr>
        <w:t>Assistant Professor, Department of Political Science, San Francisco State University, San Francisco, California.</w:t>
      </w:r>
      <w:r>
        <w:rPr>
          <w:rStyle w:val="a7"/>
        </w:rPr>
        <w:tab/>
      </w:r>
      <w:r>
        <w:rPr>
          <w:rStyle w:val="a7"/>
        </w:rPr>
        <w:br/>
      </w:r>
      <w:r>
        <w:rPr>
          <w:rStyle w:val="a7"/>
          <w:b/>
          <w:bCs/>
        </w:rPr>
        <w:t xml:space="preserve">Teaching Award: </w:t>
      </w:r>
      <w:r>
        <w:rPr>
          <w:rStyle w:val="a7"/>
          <w:b/>
          <w:bCs/>
          <w:i/>
          <w:iCs/>
        </w:rPr>
        <w:t>Professor of the Year (2002-03)</w:t>
      </w:r>
    </w:p>
    <w:p w:rsidR="006D4EDD" w:rsidRDefault="00771431">
      <w:pPr>
        <w:pStyle w:val="a8"/>
        <w:ind w:left="1440" w:hanging="1440"/>
        <w:rPr>
          <w:rStyle w:val="a7"/>
        </w:rPr>
      </w:pPr>
      <w:r>
        <w:rPr>
          <w:rStyle w:val="a7"/>
          <w:b/>
          <w:bCs/>
        </w:rPr>
        <w:t>2000-2002</w:t>
      </w:r>
      <w:r>
        <w:rPr>
          <w:rStyle w:val="a7"/>
        </w:rPr>
        <w:tab/>
        <w:t>Visiting Assistant Professor, Department of Political Science, Southern Methodist University, Dallas, Texas.</w:t>
      </w:r>
    </w:p>
    <w:p w:rsidR="006D4EDD" w:rsidRDefault="00771431">
      <w:pPr>
        <w:pStyle w:val="A0"/>
        <w:ind w:left="1410" w:hanging="1410"/>
        <w:rPr>
          <w:rStyle w:val="a7"/>
          <w:sz w:val="24"/>
          <w:szCs w:val="24"/>
        </w:rPr>
      </w:pPr>
      <w:r>
        <w:rPr>
          <w:rStyle w:val="a7"/>
          <w:b/>
          <w:bCs/>
          <w:sz w:val="24"/>
          <w:szCs w:val="24"/>
        </w:rPr>
        <w:t>1999-2000</w:t>
      </w:r>
      <w:r>
        <w:rPr>
          <w:rStyle w:val="a7"/>
          <w:b/>
          <w:bCs/>
          <w:sz w:val="24"/>
          <w:szCs w:val="24"/>
        </w:rPr>
        <w:tab/>
      </w:r>
      <w:r>
        <w:rPr>
          <w:rStyle w:val="a7"/>
          <w:sz w:val="24"/>
          <w:szCs w:val="24"/>
        </w:rPr>
        <w:t>Visiting Assistant Professor,</w:t>
      </w:r>
      <w:r>
        <w:rPr>
          <w:rStyle w:val="a7"/>
          <w:b/>
          <w:bCs/>
          <w:sz w:val="24"/>
          <w:szCs w:val="24"/>
        </w:rPr>
        <w:t xml:space="preserve"> </w:t>
      </w:r>
      <w:r>
        <w:rPr>
          <w:rStyle w:val="a7"/>
          <w:sz w:val="24"/>
          <w:szCs w:val="24"/>
        </w:rPr>
        <w:t>Department of Political Science, Providence College, Providence, Rhode Island.</w:t>
      </w:r>
      <w:r>
        <w:rPr>
          <w:rStyle w:val="a7"/>
          <w:b/>
          <w:bCs/>
          <w:sz w:val="24"/>
          <w:szCs w:val="24"/>
        </w:rPr>
        <w:tab/>
      </w:r>
    </w:p>
    <w:p w:rsidR="006D4EDD" w:rsidRDefault="00771431">
      <w:pPr>
        <w:pStyle w:val="A0"/>
        <w:numPr>
          <w:ilvl w:val="1"/>
          <w:numId w:val="6"/>
        </w:numPr>
        <w:rPr>
          <w:b/>
          <w:bCs/>
          <w:sz w:val="24"/>
          <w:szCs w:val="24"/>
        </w:rPr>
      </w:pPr>
      <w:r>
        <w:rPr>
          <w:rStyle w:val="a7"/>
          <w:sz w:val="24"/>
          <w:szCs w:val="24"/>
        </w:rPr>
        <w:t>Graduate Teaching Associate, Department of Political Science, University of Tennessee, Knoxville, Tennessee.</w:t>
      </w:r>
    </w:p>
    <w:p w:rsidR="006D4EDD" w:rsidRDefault="00771431">
      <w:pPr>
        <w:pStyle w:val="A0"/>
        <w:tabs>
          <w:tab w:val="left" w:pos="8860"/>
        </w:tabs>
        <w:ind w:left="1410"/>
        <w:rPr>
          <w:rStyle w:val="a7"/>
          <w:b/>
          <w:bCs/>
          <w:sz w:val="24"/>
          <w:szCs w:val="24"/>
        </w:rPr>
      </w:pPr>
      <w:r>
        <w:rPr>
          <w:rStyle w:val="a7"/>
          <w:b/>
          <w:bCs/>
          <w:sz w:val="24"/>
          <w:szCs w:val="24"/>
        </w:rPr>
        <w:t xml:space="preserve">Teaching Award: </w:t>
      </w:r>
      <w:r>
        <w:rPr>
          <w:rStyle w:val="a7"/>
          <w:b/>
          <w:bCs/>
          <w:i/>
          <w:iCs/>
          <w:sz w:val="24"/>
          <w:szCs w:val="24"/>
        </w:rPr>
        <w:t>David Mock Graduate Teaching Award (1999)</w:t>
      </w:r>
    </w:p>
    <w:p w:rsidR="006D4EDD" w:rsidRDefault="00771431">
      <w:pPr>
        <w:pStyle w:val="A0"/>
        <w:ind w:left="1410" w:hanging="1410"/>
        <w:rPr>
          <w:rStyle w:val="a7"/>
          <w:sz w:val="24"/>
          <w:szCs w:val="24"/>
        </w:rPr>
      </w:pPr>
      <w:r>
        <w:rPr>
          <w:rStyle w:val="a7"/>
          <w:b/>
          <w:bCs/>
          <w:sz w:val="24"/>
          <w:szCs w:val="24"/>
        </w:rPr>
        <w:lastRenderedPageBreak/>
        <w:t>1987--1991</w:t>
      </w:r>
      <w:r>
        <w:rPr>
          <w:rStyle w:val="a7"/>
          <w:b/>
          <w:bCs/>
          <w:sz w:val="24"/>
          <w:szCs w:val="24"/>
        </w:rPr>
        <w:tab/>
      </w:r>
      <w:r>
        <w:rPr>
          <w:rStyle w:val="a7"/>
          <w:sz w:val="24"/>
          <w:szCs w:val="24"/>
        </w:rPr>
        <w:t>Policy Analyst, Central Foreign Affairs Office, PR China</w:t>
      </w:r>
      <w:r>
        <w:rPr>
          <w:rStyle w:val="a7"/>
          <w:b/>
          <w:bCs/>
          <w:sz w:val="24"/>
          <w:szCs w:val="24"/>
        </w:rPr>
        <w:tab/>
      </w:r>
    </w:p>
    <w:p w:rsidR="006D4EDD" w:rsidRPr="007153DF" w:rsidRDefault="00771431">
      <w:pPr>
        <w:pStyle w:val="A0"/>
        <w:numPr>
          <w:ilvl w:val="1"/>
          <w:numId w:val="6"/>
        </w:numPr>
        <w:rPr>
          <w:rStyle w:val="a7"/>
          <w:b/>
          <w:bCs/>
          <w:sz w:val="24"/>
          <w:szCs w:val="24"/>
        </w:rPr>
      </w:pPr>
      <w:r>
        <w:rPr>
          <w:rStyle w:val="a7"/>
          <w:sz w:val="24"/>
          <w:szCs w:val="24"/>
        </w:rPr>
        <w:t xml:space="preserve">Inspector, Nanking Custom, PR China </w:t>
      </w:r>
    </w:p>
    <w:p w:rsidR="007153DF" w:rsidRDefault="007153DF" w:rsidP="007153DF">
      <w:pPr>
        <w:pStyle w:val="A0"/>
        <w:tabs>
          <w:tab w:val="left" w:pos="8860"/>
        </w:tabs>
        <w:ind w:left="1410"/>
        <w:rPr>
          <w:b/>
          <w:bCs/>
          <w:sz w:val="24"/>
          <w:szCs w:val="24"/>
        </w:rPr>
      </w:pPr>
    </w:p>
    <w:p w:rsidR="006D4EDD" w:rsidRDefault="006D4EDD">
      <w:pPr>
        <w:pStyle w:val="A0"/>
        <w:tabs>
          <w:tab w:val="left" w:pos="8860"/>
        </w:tabs>
        <w:rPr>
          <w:rStyle w:val="a7"/>
          <w:b/>
          <w:bCs/>
          <w:sz w:val="24"/>
          <w:szCs w:val="24"/>
        </w:rPr>
      </w:pPr>
    </w:p>
    <w:p w:rsidR="006D4EDD" w:rsidRDefault="00771431">
      <w:pPr>
        <w:pStyle w:val="A0"/>
        <w:jc w:val="center"/>
      </w:pPr>
      <w:r>
        <w:rPr>
          <w:rStyle w:val="a7"/>
          <w:noProof/>
        </w:rPr>
        <mc:AlternateContent>
          <mc:Choice Requires="wps">
            <w:drawing>
              <wp:anchor distT="0" distB="0" distL="0" distR="0" simplePos="0" relativeHeight="251659264" behindDoc="0" locked="0" layoutInCell="1" allowOverlap="1">
                <wp:simplePos x="0" y="0"/>
                <wp:positionH relativeFrom="column">
                  <wp:posOffset>737234</wp:posOffset>
                </wp:positionH>
                <wp:positionV relativeFrom="line">
                  <wp:posOffset>11429</wp:posOffset>
                </wp:positionV>
                <wp:extent cx="4686300" cy="34290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4686300" cy="342900"/>
                        </a:xfrm>
                        <a:prstGeom prst="rect">
                          <a:avLst/>
                        </a:prstGeom>
                        <a:solidFill>
                          <a:srgbClr val="EAEAEA"/>
                        </a:solidFill>
                        <a:ln w="12700" cap="flat">
                          <a:noFill/>
                          <a:miter lim="400000"/>
                        </a:ln>
                        <a:effectLst/>
                      </wps:spPr>
                      <wps:txbx>
                        <w:txbxContent>
                          <w:p w:rsidR="006D4EDD" w:rsidRDefault="00771431">
                            <w:pPr>
                              <w:pStyle w:val="7"/>
                              <w:tabs>
                                <w:tab w:val="clear" w:pos="8910"/>
                              </w:tabs>
                              <w:rPr>
                                <w:rStyle w:val="a7"/>
                                <w:rFonts w:ascii="Palatino Linotype" w:eastAsia="Palatino Linotype" w:hAnsi="Palatino Linotype" w:cs="Palatino Linotype"/>
                                <w:sz w:val="28"/>
                                <w:szCs w:val="28"/>
                              </w:rPr>
                            </w:pPr>
                            <w:r>
                              <w:rPr>
                                <w:rStyle w:val="a7"/>
                                <w:rFonts w:ascii="Palatino Linotype" w:eastAsia="Palatino Linotype" w:hAnsi="Palatino Linotype" w:cs="Palatino Linotype"/>
                                <w:sz w:val="28"/>
                                <w:szCs w:val="28"/>
                              </w:rPr>
                              <w:t>PROFESSIONAL LEADERSHIP AND ACTIVITIES</w:t>
                            </w:r>
                          </w:p>
                          <w:p w:rsidR="006D4EDD" w:rsidRDefault="006D4EDD">
                            <w:pPr>
                              <w:pStyle w:val="a6"/>
                              <w:tabs>
                                <w:tab w:val="clear" w:pos="4320"/>
                                <w:tab w:val="clear" w:pos="8640"/>
                              </w:tabs>
                            </w:pPr>
                          </w:p>
                        </w:txbxContent>
                      </wps:txbx>
                      <wps:bodyPr wrap="square" lIns="45719" tIns="45719" rIns="45719" bIns="45719" numCol="1" anchor="t">
                        <a:noAutofit/>
                      </wps:bodyPr>
                    </wps:wsp>
                  </a:graphicData>
                </a:graphic>
              </wp:anchor>
            </w:drawing>
          </mc:Choice>
          <mc:Fallback>
            <w:pict>
              <v:shape id="_x0000_s1029" type="#_x0000_t202" style="position:absolute;left:0;text-align:left;margin-left:58.05pt;margin-top:.9pt;width:369pt;height:27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" fillcolor="#eaeaea" stroked="f" strokeweight="1pt">
                <v:stroke miterlimit="4"/>
                <v:textbox inset="1.27mm,1.27mm,1.27mm,1.27mm">
                  <w:txbxContent>
                    <w:p w:rsidR="006D4EDD" w:rsidRDefault="00771431">
                      <w:pPr>
                        <w:pStyle w:val="7"/>
                        <w:tabs>
                          <w:tab w:val="clear" w:pos="8910"/>
                        </w:tabs>
                        <w:rPr>
                          <w:rStyle w:val="a7"/>
                          <w:rFonts w:ascii="Palatino Linotype" w:eastAsia="Palatino Linotype" w:hAnsi="Palatino Linotype" w:cs="Palatino Linotype"/>
                          <w:sz w:val="28"/>
                          <w:szCs w:val="28"/>
                        </w:rPr>
                      </w:pPr>
                      <w:r>
                        <w:rPr>
                          <w:rStyle w:val="a7"/>
                          <w:rFonts w:ascii="Palatino Linotype" w:eastAsia="Palatino Linotype" w:hAnsi="Palatino Linotype" w:cs="Palatino Linotype"/>
                          <w:sz w:val="28"/>
                          <w:szCs w:val="28"/>
                        </w:rPr>
                        <w:t>PROFESSIONAL LEADERSHIP AND ACTIVITIES</w:t>
                      </w:r>
                    </w:p>
                    <w:p w:rsidR="006D4EDD" w:rsidRDefault="006D4EDD">
                      <w:pPr>
                        <w:pStyle w:val="a6"/>
                        <w:tabs>
                          <w:tab w:val="clear" w:pos="4320"/>
                          <w:tab w:val="clear" w:pos="8640"/>
                        </w:tabs>
                      </w:pPr>
                    </w:p>
                  </w:txbxContent>
                </v:textbox>
                <w10:wrap anchory="line"/>
              </v:shape>
            </w:pict>
          </mc:Fallback>
        </mc:AlternateContent>
      </w:r>
    </w:p>
    <w:p w:rsidR="006D4EDD" w:rsidRDefault="006D4EDD">
      <w:pPr>
        <w:pStyle w:val="A0"/>
        <w:rPr>
          <w:rStyle w:val="a7"/>
        </w:rPr>
      </w:pPr>
    </w:p>
    <w:p w:rsidR="006D4EDD" w:rsidRDefault="006D4EDD">
      <w:pPr>
        <w:pStyle w:val="A0"/>
        <w:suppressAutoHyphens/>
        <w:rPr>
          <w:rStyle w:val="a7"/>
          <w:sz w:val="24"/>
          <w:szCs w:val="24"/>
        </w:rPr>
      </w:pPr>
    </w:p>
    <w:p w:rsidR="006D4EDD" w:rsidRDefault="00771431">
      <w:pPr>
        <w:pStyle w:val="A0"/>
        <w:numPr>
          <w:ilvl w:val="0"/>
          <w:numId w:val="8"/>
        </w:numPr>
        <w:suppressAutoHyphens/>
        <w:rPr>
          <w:sz w:val="24"/>
          <w:szCs w:val="24"/>
        </w:rPr>
      </w:pPr>
      <w:r>
        <w:rPr>
          <w:rStyle w:val="a7"/>
          <w:sz w:val="24"/>
          <w:szCs w:val="24"/>
        </w:rPr>
        <w:t xml:space="preserve">Director (2006 </w:t>
      </w:r>
      <w:proofErr w:type="gramStart"/>
      <w:r>
        <w:rPr>
          <w:rStyle w:val="a7"/>
          <w:sz w:val="24"/>
          <w:szCs w:val="24"/>
        </w:rPr>
        <w:t>- )</w:t>
      </w:r>
      <w:proofErr w:type="gramEnd"/>
      <w:r>
        <w:rPr>
          <w:rStyle w:val="a7"/>
          <w:sz w:val="24"/>
          <w:szCs w:val="24"/>
        </w:rPr>
        <w:t>, Center for US-China Policy Studies</w:t>
      </w:r>
    </w:p>
    <w:p w:rsidR="006D4EDD" w:rsidRDefault="00771431">
      <w:pPr>
        <w:pStyle w:val="A0"/>
        <w:numPr>
          <w:ilvl w:val="0"/>
          <w:numId w:val="8"/>
        </w:numPr>
        <w:suppressAutoHyphens/>
        <w:rPr>
          <w:sz w:val="24"/>
          <w:szCs w:val="24"/>
        </w:rPr>
      </w:pPr>
      <w:r>
        <w:rPr>
          <w:rStyle w:val="a7"/>
          <w:sz w:val="24"/>
          <w:szCs w:val="24"/>
        </w:rPr>
        <w:t>President (2006-</w:t>
      </w:r>
      <w:r w:rsidR="00FA3C25">
        <w:rPr>
          <w:rStyle w:val="a7"/>
          <w:sz w:val="24"/>
          <w:szCs w:val="24"/>
        </w:rPr>
        <w:t>2009</w:t>
      </w:r>
      <w:r>
        <w:rPr>
          <w:rStyle w:val="a7"/>
          <w:sz w:val="24"/>
          <w:szCs w:val="24"/>
        </w:rPr>
        <w:t xml:space="preserve"> ), Silicon Valley China Crosslink, USA</w:t>
      </w:r>
    </w:p>
    <w:p w:rsidR="006D4EDD" w:rsidRDefault="00771431">
      <w:pPr>
        <w:pStyle w:val="A0"/>
        <w:numPr>
          <w:ilvl w:val="0"/>
          <w:numId w:val="8"/>
        </w:numPr>
        <w:rPr>
          <w:sz w:val="24"/>
          <w:szCs w:val="24"/>
        </w:rPr>
      </w:pPr>
      <w:r>
        <w:rPr>
          <w:rStyle w:val="a7"/>
          <w:sz w:val="24"/>
          <w:szCs w:val="24"/>
        </w:rPr>
        <w:t xml:space="preserve">President (2006.4 – 2008.10), </w:t>
      </w:r>
      <w:r>
        <w:rPr>
          <w:rStyle w:val="a7"/>
          <w:b/>
          <w:bCs/>
          <w:sz w:val="24"/>
          <w:szCs w:val="24"/>
        </w:rPr>
        <w:t>Association of Chinese Political Studies</w:t>
      </w:r>
      <w:r>
        <w:rPr>
          <w:rStyle w:val="a7"/>
          <w:sz w:val="24"/>
          <w:szCs w:val="24"/>
        </w:rPr>
        <w:t>, USA, a nationwide academic organization registered and founded in the United States in 1986 to promote academic exchange among Chinese scholars and American scholars in the field of Chinese political studies.</w:t>
      </w:r>
    </w:p>
    <w:p w:rsidR="006D4EDD" w:rsidRDefault="00771431">
      <w:pPr>
        <w:pStyle w:val="A0"/>
        <w:numPr>
          <w:ilvl w:val="0"/>
          <w:numId w:val="8"/>
        </w:numPr>
        <w:rPr>
          <w:sz w:val="24"/>
          <w:szCs w:val="24"/>
        </w:rPr>
      </w:pPr>
      <w:r>
        <w:rPr>
          <w:rStyle w:val="a7"/>
          <w:sz w:val="24"/>
          <w:szCs w:val="24"/>
        </w:rPr>
        <w:t xml:space="preserve">President (2004-2005), </w:t>
      </w:r>
      <w:r>
        <w:rPr>
          <w:rStyle w:val="a7"/>
          <w:b/>
          <w:bCs/>
          <w:sz w:val="24"/>
          <w:szCs w:val="24"/>
        </w:rPr>
        <w:t>Chinese American Faculty Association</w:t>
      </w:r>
      <w:r>
        <w:rPr>
          <w:rStyle w:val="a7"/>
          <w:sz w:val="24"/>
          <w:szCs w:val="24"/>
        </w:rPr>
        <w:t xml:space="preserve"> (</w:t>
      </w:r>
      <w:r>
        <w:rPr>
          <w:rStyle w:val="a7"/>
          <w:b/>
          <w:bCs/>
          <w:sz w:val="24"/>
          <w:szCs w:val="24"/>
        </w:rPr>
        <w:t>CAFA</w:t>
      </w:r>
      <w:r>
        <w:rPr>
          <w:rStyle w:val="a7"/>
          <w:sz w:val="24"/>
          <w:szCs w:val="24"/>
        </w:rPr>
        <w:t>), San Francisco State University. Editor of the official newsletter</w:t>
      </w:r>
    </w:p>
    <w:p w:rsidR="006D4EDD" w:rsidRDefault="00771431">
      <w:pPr>
        <w:pStyle w:val="A0"/>
        <w:numPr>
          <w:ilvl w:val="0"/>
          <w:numId w:val="8"/>
        </w:numPr>
        <w:rPr>
          <w:sz w:val="24"/>
          <w:szCs w:val="24"/>
        </w:rPr>
      </w:pPr>
      <w:r>
        <w:rPr>
          <w:rStyle w:val="a7"/>
          <w:sz w:val="24"/>
          <w:szCs w:val="24"/>
        </w:rPr>
        <w:t>Editor</w:t>
      </w:r>
      <w:r w:rsidR="007153DF">
        <w:rPr>
          <w:rStyle w:val="a7"/>
          <w:sz w:val="24"/>
          <w:szCs w:val="24"/>
        </w:rPr>
        <w:t>-in-Chief</w:t>
      </w:r>
      <w:r>
        <w:rPr>
          <w:rStyle w:val="a7"/>
          <w:sz w:val="24"/>
          <w:szCs w:val="24"/>
        </w:rPr>
        <w:t xml:space="preserve"> (2003 – present), </w:t>
      </w:r>
      <w:r>
        <w:rPr>
          <w:rStyle w:val="a7"/>
          <w:b/>
          <w:bCs/>
          <w:i/>
          <w:iCs/>
          <w:sz w:val="24"/>
          <w:szCs w:val="24"/>
        </w:rPr>
        <w:t>Journal of Chinese Political Science</w:t>
      </w:r>
    </w:p>
    <w:p w:rsidR="006D4EDD" w:rsidRDefault="00771431">
      <w:pPr>
        <w:pStyle w:val="A0"/>
        <w:numPr>
          <w:ilvl w:val="0"/>
          <w:numId w:val="8"/>
        </w:numPr>
        <w:suppressAutoHyphens/>
        <w:rPr>
          <w:sz w:val="24"/>
          <w:szCs w:val="24"/>
        </w:rPr>
      </w:pPr>
      <w:r>
        <w:rPr>
          <w:rStyle w:val="a7"/>
          <w:sz w:val="24"/>
          <w:szCs w:val="24"/>
        </w:rPr>
        <w:t>Graduate Coordinator, Political Science Department (Summer 2007 - 2013)</w:t>
      </w:r>
    </w:p>
    <w:p w:rsidR="006D4EDD" w:rsidRDefault="00771431">
      <w:pPr>
        <w:pStyle w:val="A0"/>
        <w:numPr>
          <w:ilvl w:val="0"/>
          <w:numId w:val="8"/>
        </w:numPr>
        <w:suppressAutoHyphens/>
        <w:rPr>
          <w:sz w:val="24"/>
          <w:szCs w:val="24"/>
        </w:rPr>
      </w:pPr>
      <w:r>
        <w:rPr>
          <w:rStyle w:val="a7"/>
          <w:sz w:val="24"/>
          <w:szCs w:val="24"/>
        </w:rPr>
        <w:t>Undergraduate Coordinator, Political Science Department (Summer 2004-</w:t>
      </w:r>
      <w:proofErr w:type="gramStart"/>
      <w:r>
        <w:rPr>
          <w:rStyle w:val="a7"/>
          <w:sz w:val="24"/>
          <w:szCs w:val="24"/>
        </w:rPr>
        <w:t>2007 )</w:t>
      </w:r>
      <w:proofErr w:type="gramEnd"/>
    </w:p>
    <w:p w:rsidR="006D4EDD" w:rsidRDefault="00771431">
      <w:pPr>
        <w:pStyle w:val="A0"/>
        <w:numPr>
          <w:ilvl w:val="0"/>
          <w:numId w:val="8"/>
        </w:numPr>
        <w:suppressAutoHyphens/>
        <w:rPr>
          <w:sz w:val="24"/>
          <w:szCs w:val="24"/>
        </w:rPr>
      </w:pPr>
      <w:r>
        <w:rPr>
          <w:rStyle w:val="a7"/>
          <w:sz w:val="24"/>
          <w:szCs w:val="24"/>
        </w:rPr>
        <w:t xml:space="preserve">Chair, Department California Politics Search Committee (Fall 2006) </w:t>
      </w:r>
    </w:p>
    <w:p w:rsidR="006D4EDD" w:rsidRDefault="00771431">
      <w:pPr>
        <w:pStyle w:val="A0"/>
        <w:numPr>
          <w:ilvl w:val="0"/>
          <w:numId w:val="8"/>
        </w:numPr>
        <w:suppressAutoHyphens/>
        <w:rPr>
          <w:sz w:val="24"/>
          <w:szCs w:val="24"/>
        </w:rPr>
      </w:pPr>
      <w:r>
        <w:rPr>
          <w:rStyle w:val="a7"/>
          <w:sz w:val="24"/>
          <w:szCs w:val="24"/>
        </w:rPr>
        <w:t>Chair, University GE Segment III Committee (2004 – 2005 and 2005 – 2006)</w:t>
      </w:r>
    </w:p>
    <w:p w:rsidR="006D4EDD" w:rsidRDefault="00771431">
      <w:pPr>
        <w:pStyle w:val="A0"/>
        <w:numPr>
          <w:ilvl w:val="0"/>
          <w:numId w:val="8"/>
        </w:numPr>
        <w:suppressAutoHyphens/>
        <w:rPr>
          <w:sz w:val="24"/>
          <w:szCs w:val="24"/>
        </w:rPr>
      </w:pPr>
      <w:r>
        <w:rPr>
          <w:rStyle w:val="a7"/>
          <w:sz w:val="24"/>
          <w:szCs w:val="24"/>
        </w:rPr>
        <w:t>Member, University Undergraduate Studies Dean’s Search Committee, 2007</w:t>
      </w:r>
    </w:p>
    <w:p w:rsidR="006D4EDD" w:rsidRDefault="00771431">
      <w:pPr>
        <w:pStyle w:val="A0"/>
        <w:numPr>
          <w:ilvl w:val="0"/>
          <w:numId w:val="8"/>
        </w:numPr>
        <w:suppressAutoHyphens/>
        <w:rPr>
          <w:sz w:val="24"/>
          <w:szCs w:val="24"/>
        </w:rPr>
      </w:pPr>
      <w:r>
        <w:rPr>
          <w:rStyle w:val="a7"/>
          <w:sz w:val="24"/>
          <w:szCs w:val="24"/>
        </w:rPr>
        <w:t>Member, Department Retention, Tenure and Promotion Committee (Fall 2005-Spring 2008)</w:t>
      </w:r>
    </w:p>
    <w:p w:rsidR="006D4EDD" w:rsidRDefault="00771431">
      <w:pPr>
        <w:pStyle w:val="A0"/>
        <w:numPr>
          <w:ilvl w:val="0"/>
          <w:numId w:val="8"/>
        </w:numPr>
        <w:suppressAutoHyphens/>
        <w:rPr>
          <w:sz w:val="24"/>
          <w:szCs w:val="24"/>
        </w:rPr>
      </w:pPr>
      <w:r>
        <w:rPr>
          <w:rStyle w:val="a7"/>
          <w:sz w:val="24"/>
          <w:szCs w:val="24"/>
        </w:rPr>
        <w:t>Member, Department Non-Western Political Theory Search Committee (Fall 2005)</w:t>
      </w:r>
    </w:p>
    <w:p w:rsidR="006D4EDD" w:rsidRDefault="00771431">
      <w:pPr>
        <w:pStyle w:val="A0"/>
        <w:numPr>
          <w:ilvl w:val="0"/>
          <w:numId w:val="8"/>
        </w:numPr>
        <w:suppressAutoHyphens/>
        <w:rPr>
          <w:sz w:val="24"/>
          <w:szCs w:val="24"/>
        </w:rPr>
      </w:pPr>
      <w:r>
        <w:rPr>
          <w:rStyle w:val="a7"/>
          <w:sz w:val="24"/>
          <w:szCs w:val="24"/>
        </w:rPr>
        <w:t>Chair, Curriculum Committee of Political Science Department (Spring-Fall 2003)</w:t>
      </w:r>
    </w:p>
    <w:p w:rsidR="006D4EDD" w:rsidRDefault="00771431">
      <w:pPr>
        <w:pStyle w:val="A0"/>
        <w:numPr>
          <w:ilvl w:val="0"/>
          <w:numId w:val="8"/>
        </w:numPr>
        <w:suppressAutoHyphens/>
        <w:rPr>
          <w:sz w:val="24"/>
          <w:szCs w:val="24"/>
        </w:rPr>
      </w:pPr>
      <w:r>
        <w:rPr>
          <w:rStyle w:val="a7"/>
          <w:sz w:val="24"/>
          <w:szCs w:val="24"/>
        </w:rPr>
        <w:t>Member, University GE Segment III Committee (Fall 2003 – present)</w:t>
      </w:r>
    </w:p>
    <w:p w:rsidR="006D4EDD" w:rsidRDefault="00771431">
      <w:pPr>
        <w:pStyle w:val="A0"/>
        <w:numPr>
          <w:ilvl w:val="0"/>
          <w:numId w:val="8"/>
        </w:numPr>
        <w:suppressAutoHyphens/>
        <w:rPr>
          <w:sz w:val="24"/>
          <w:szCs w:val="24"/>
        </w:rPr>
      </w:pPr>
      <w:r>
        <w:rPr>
          <w:rStyle w:val="a7"/>
          <w:sz w:val="24"/>
          <w:szCs w:val="24"/>
        </w:rPr>
        <w:t xml:space="preserve">Serve on faculty interview committee at California State University International Programs (Spring 2003 – </w:t>
      </w:r>
      <w:proofErr w:type="gramStart"/>
      <w:r>
        <w:rPr>
          <w:rStyle w:val="a7"/>
          <w:sz w:val="24"/>
          <w:szCs w:val="24"/>
        </w:rPr>
        <w:t>present )</w:t>
      </w:r>
      <w:proofErr w:type="gramEnd"/>
    </w:p>
    <w:p w:rsidR="00FA3C25" w:rsidRDefault="00771431">
      <w:pPr>
        <w:pStyle w:val="A0"/>
        <w:numPr>
          <w:ilvl w:val="0"/>
          <w:numId w:val="8"/>
        </w:numPr>
        <w:rPr>
          <w:rStyle w:val="a7"/>
          <w:sz w:val="24"/>
          <w:szCs w:val="24"/>
        </w:rPr>
      </w:pPr>
      <w:r>
        <w:rPr>
          <w:rStyle w:val="a7"/>
          <w:sz w:val="24"/>
          <w:szCs w:val="24"/>
        </w:rPr>
        <w:t xml:space="preserve">Served as an article and book referee for Comparative Politics, </w:t>
      </w:r>
      <w:r w:rsidR="00FA3C25">
        <w:rPr>
          <w:rStyle w:val="a7"/>
          <w:sz w:val="24"/>
          <w:szCs w:val="24"/>
        </w:rPr>
        <w:t xml:space="preserve">Political Studies, </w:t>
      </w:r>
      <w:r>
        <w:rPr>
          <w:rStyle w:val="a7"/>
          <w:sz w:val="24"/>
          <w:szCs w:val="24"/>
        </w:rPr>
        <w:t>World Development, Organization Studies, International Political Science Review, Urban Studies, Oxford University Press, Longman Publishers, National Science Foundation, Broadview Press, and Peking University</w:t>
      </w:r>
      <w:r w:rsidR="00FA3C25">
        <w:rPr>
          <w:rStyle w:val="a7"/>
          <w:sz w:val="24"/>
          <w:szCs w:val="24"/>
        </w:rPr>
        <w:t xml:space="preserve"> Press</w:t>
      </w:r>
      <w:r>
        <w:rPr>
          <w:rStyle w:val="a7"/>
          <w:sz w:val="24"/>
          <w:szCs w:val="24"/>
        </w:rPr>
        <w:t>, etc.</w:t>
      </w:r>
    </w:p>
    <w:p w:rsidR="006D4EDD" w:rsidRDefault="00771431">
      <w:pPr>
        <w:pStyle w:val="A0"/>
        <w:numPr>
          <w:ilvl w:val="0"/>
          <w:numId w:val="8"/>
        </w:numPr>
        <w:rPr>
          <w:sz w:val="24"/>
          <w:szCs w:val="24"/>
        </w:rPr>
      </w:pPr>
      <w:r>
        <w:rPr>
          <w:rStyle w:val="a7"/>
          <w:sz w:val="24"/>
          <w:szCs w:val="24"/>
        </w:rPr>
        <w:t xml:space="preserve">Appeared on local and national media programs (WFAA-TV, Public Radio-KERA, Dallas Morning News, Atlantic Monthly, KTSF Channel 26, KTVU Channel 2, ABC Channel 7, NBC Channel 11, KALW 91.7 FM, Sing Tao Daily, World Journal, Sing Tao Chinese Radio, Ming </w:t>
      </w:r>
      <w:proofErr w:type="spellStart"/>
      <w:r>
        <w:rPr>
          <w:rStyle w:val="a7"/>
          <w:sz w:val="24"/>
          <w:szCs w:val="24"/>
        </w:rPr>
        <w:t>Pao</w:t>
      </w:r>
      <w:proofErr w:type="spellEnd"/>
      <w:r>
        <w:rPr>
          <w:rStyle w:val="a7"/>
          <w:sz w:val="24"/>
          <w:szCs w:val="24"/>
        </w:rPr>
        <w:t xml:space="preserve">, </w:t>
      </w:r>
      <w:proofErr w:type="spellStart"/>
      <w:r>
        <w:rPr>
          <w:rStyle w:val="a7"/>
          <w:sz w:val="24"/>
          <w:szCs w:val="24"/>
        </w:rPr>
        <w:t>Qiao</w:t>
      </w:r>
      <w:proofErr w:type="spellEnd"/>
      <w:r>
        <w:rPr>
          <w:rStyle w:val="a7"/>
          <w:sz w:val="24"/>
          <w:szCs w:val="24"/>
        </w:rPr>
        <w:t xml:space="preserve"> </w:t>
      </w:r>
      <w:proofErr w:type="spellStart"/>
      <w:r>
        <w:rPr>
          <w:rStyle w:val="a7"/>
          <w:sz w:val="24"/>
          <w:szCs w:val="24"/>
        </w:rPr>
        <w:t>Bao</w:t>
      </w:r>
      <w:proofErr w:type="spellEnd"/>
      <w:r>
        <w:rPr>
          <w:rStyle w:val="a7"/>
          <w:sz w:val="24"/>
          <w:szCs w:val="24"/>
        </w:rPr>
        <w:t>, Newsweek Japan, etc.) to speak on a variety of current issues in U.S.-China-Taiwan relations, US-China trade, China rising and its implications for the world, Asian security issues, Chinese domestic politics, reforms, foreign policy, U.S. war on Iraq, Middle East Crisis, etc.</w:t>
      </w:r>
    </w:p>
    <w:p w:rsidR="006D4EDD" w:rsidRDefault="00771431">
      <w:pPr>
        <w:pStyle w:val="A0"/>
        <w:numPr>
          <w:ilvl w:val="0"/>
          <w:numId w:val="8"/>
        </w:numPr>
        <w:rPr>
          <w:rStyle w:val="a7"/>
          <w:sz w:val="24"/>
          <w:szCs w:val="24"/>
        </w:rPr>
      </w:pPr>
      <w:r>
        <w:rPr>
          <w:rStyle w:val="a7"/>
          <w:sz w:val="24"/>
          <w:szCs w:val="24"/>
        </w:rPr>
        <w:t>Interviewed with foreign diplomats and visitors to the United States hosted by The International Diplomacy Council in San Francisco, MacArthur Foundation, or U.</w:t>
      </w:r>
      <w:r w:rsidR="00B010FA">
        <w:rPr>
          <w:rStyle w:val="a7"/>
          <w:sz w:val="24"/>
          <w:szCs w:val="24"/>
        </w:rPr>
        <w:t>S. State Department (2002 - 2009</w:t>
      </w:r>
      <w:r>
        <w:rPr>
          <w:rStyle w:val="a7"/>
          <w:sz w:val="24"/>
          <w:szCs w:val="24"/>
        </w:rPr>
        <w:t>).</w:t>
      </w:r>
    </w:p>
    <w:p w:rsidR="00292FF5" w:rsidRDefault="00292FF5" w:rsidP="00B010FA">
      <w:pPr>
        <w:pStyle w:val="A0"/>
        <w:rPr>
          <w:rFonts w:eastAsiaTheme="minorEastAsia"/>
          <w:sz w:val="24"/>
          <w:szCs w:val="24"/>
        </w:rPr>
      </w:pPr>
    </w:p>
    <w:p w:rsidR="00B010FA" w:rsidRDefault="00B010FA" w:rsidP="00B010FA">
      <w:pPr>
        <w:pStyle w:val="A0"/>
        <w:rPr>
          <w:rFonts w:eastAsiaTheme="minorEastAsia"/>
          <w:sz w:val="24"/>
          <w:szCs w:val="24"/>
        </w:rPr>
      </w:pPr>
    </w:p>
    <w:p w:rsidR="00B010FA" w:rsidRDefault="00B010FA" w:rsidP="00B010FA">
      <w:pPr>
        <w:pStyle w:val="A0"/>
        <w:rPr>
          <w:rFonts w:eastAsiaTheme="minorEastAsia"/>
          <w:sz w:val="24"/>
          <w:szCs w:val="24"/>
        </w:rPr>
      </w:pPr>
    </w:p>
    <w:p w:rsidR="00B010FA" w:rsidRDefault="00B010FA" w:rsidP="00B010FA">
      <w:pPr>
        <w:pStyle w:val="A0"/>
        <w:rPr>
          <w:rFonts w:hint="eastAsia"/>
          <w:sz w:val="24"/>
          <w:szCs w:val="24"/>
        </w:rPr>
      </w:pPr>
      <w:bookmarkStart w:id="0" w:name="_GoBack"/>
      <w:bookmarkEnd w:id="0"/>
    </w:p>
    <w:p w:rsidR="006D4EDD" w:rsidRDefault="00771431">
      <w:pPr>
        <w:pStyle w:val="5"/>
        <w:jc w:val="center"/>
      </w:pPr>
      <w:r>
        <w:rPr>
          <w:rStyle w:val="a7"/>
          <w:noProof/>
          <w:sz w:val="20"/>
          <w:szCs w:val="20"/>
        </w:rPr>
        <w:lastRenderedPageBreak/>
        <mc:AlternateContent>
          <mc:Choice Requires="wps">
            <w:drawing>
              <wp:anchor distT="0" distB="0" distL="0" distR="0" simplePos="0" relativeHeight="251660288" behindDoc="0" locked="0" layoutInCell="1" allowOverlap="1">
                <wp:simplePos x="0" y="0"/>
                <wp:positionH relativeFrom="column">
                  <wp:posOffset>965835</wp:posOffset>
                </wp:positionH>
                <wp:positionV relativeFrom="line">
                  <wp:posOffset>48259</wp:posOffset>
                </wp:positionV>
                <wp:extent cx="4000500" cy="3429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4000500" cy="342900"/>
                        </a:xfrm>
                        <a:prstGeom prst="rect">
                          <a:avLst/>
                        </a:prstGeom>
                        <a:solidFill>
                          <a:srgbClr val="EAEAEA"/>
                        </a:solidFill>
                        <a:ln w="12700" cap="flat">
                          <a:noFill/>
                          <a:miter lim="400000"/>
                        </a:ln>
                        <a:effectLst/>
                      </wps:spPr>
                      <wps:txbx>
                        <w:txbxContent>
                          <w:p w:rsidR="006D4EDD" w:rsidRDefault="00771431">
                            <w:pPr>
                              <w:pStyle w:val="5"/>
                            </w:pPr>
                            <w:r>
                              <w:rPr>
                                <w:rStyle w:val="a7"/>
                                <w:rFonts w:ascii="Palatino Linotype" w:eastAsia="Palatino Linotype" w:hAnsi="Palatino Linotype" w:cs="Palatino Linotype"/>
                              </w:rPr>
                              <w:t>TEACHING EXPERIENCE AND EXPERTISE</w:t>
                            </w:r>
                          </w:p>
                        </w:txbxContent>
                      </wps:txbx>
                      <wps:bodyPr wrap="square" lIns="45719" tIns="45719" rIns="45719" bIns="45719" numCol="1" anchor="t">
                        <a:noAutofit/>
                      </wps:bodyPr>
                    </wps:wsp>
                  </a:graphicData>
                </a:graphic>
              </wp:anchor>
            </w:drawing>
          </mc:Choice>
          <mc:Fallback>
            <w:pict>
              <v:shape id="_x0000_s1030" type="#_x0000_t202" style="position:absolute;left:0;text-align:left;margin-left:76.05pt;margin-top:3.8pt;width:315pt;height:27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" fillcolor="#eaeaea" stroked="f" strokeweight="1pt">
                <v:stroke miterlimit="4"/>
                <v:textbox inset="1.27mm,1.27mm,1.27mm,1.27mm">
                  <w:txbxContent>
                    <w:p w:rsidR="006D4EDD" w:rsidRDefault="00771431">
                      <w:pPr>
                        <w:pStyle w:val="5"/>
                      </w:pPr>
                      <w:r>
                        <w:rPr>
                          <w:rStyle w:val="a7"/>
                          <w:rFonts w:ascii="Palatino Linotype" w:eastAsia="Palatino Linotype" w:hAnsi="Palatino Linotype" w:cs="Palatino Linotype"/>
                        </w:rPr>
                        <w:t>TEACHING EXPERIENCE AND EXPERTISE</w:t>
                      </w:r>
                    </w:p>
                  </w:txbxContent>
                </v:textbox>
                <w10:wrap anchory="line"/>
              </v:shape>
            </w:pict>
          </mc:Fallback>
        </mc:AlternateContent>
      </w:r>
    </w:p>
    <w:p w:rsidR="006D4EDD" w:rsidRDefault="006D4EDD">
      <w:pPr>
        <w:pStyle w:val="A0"/>
      </w:pPr>
    </w:p>
    <w:p w:rsidR="006D4EDD" w:rsidRDefault="006D4EDD">
      <w:pPr>
        <w:pStyle w:val="A0"/>
      </w:pPr>
    </w:p>
    <w:p w:rsidR="006D4EDD" w:rsidRDefault="00771431">
      <w:pPr>
        <w:pStyle w:val="A0"/>
        <w:tabs>
          <w:tab w:val="left" w:pos="8860"/>
        </w:tabs>
      </w:pPr>
      <w:r>
        <w:rPr>
          <w:rStyle w:val="a7"/>
          <w:sz w:val="24"/>
          <w:szCs w:val="24"/>
        </w:rPr>
        <w:t>Introduction to Political Science; Introduction to Political Economy; Introduction to International Relations; Introduction to Political Ideologies; Politics of Developing Areas; Comparative Politics; Comparative Asian Politics; Chinese Politics; East Asian Politics; Transitions in East and Southeast Asia; Comparative Political Economy; International Political Economy; American National Security;</w:t>
      </w:r>
      <w:r>
        <w:rPr>
          <w:rStyle w:val="a7"/>
          <w:b/>
          <w:bCs/>
          <w:sz w:val="24"/>
          <w:szCs w:val="24"/>
        </w:rPr>
        <w:t xml:space="preserve">  </w:t>
      </w:r>
      <w:r>
        <w:rPr>
          <w:rStyle w:val="a7"/>
          <w:sz w:val="24"/>
          <w:szCs w:val="24"/>
        </w:rPr>
        <w:t xml:space="preserve">Political Economy of East and Southeast Asia; Chinese Foreign Policy; US-China Relations; Political Economy of Development; Communism in Theory and Practice; Comparative Methodologies; Theory and Practice of Democratic Transitions; Democracies and Democratization; Asian Transitions from Communism; Political Transition in E &amp; SE Asia. </w:t>
      </w:r>
    </w:p>
    <w:sectPr w:rsidR="006D4EDD">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01" w:rsidRDefault="000B3F01">
      <w:r>
        <w:separator/>
      </w:r>
    </w:p>
  </w:endnote>
  <w:endnote w:type="continuationSeparator" w:id="0">
    <w:p w:rsidR="000B3F01" w:rsidRDefault="000B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DD" w:rsidRDefault="00771431">
    <w:pPr>
      <w:pStyle w:val="a6"/>
      <w:jc w:val="right"/>
    </w:pPr>
    <w:r>
      <w:fldChar w:fldCharType="begin"/>
    </w:r>
    <w:r>
      <w:instrText xml:space="preserve"> PAGE </w:instrText>
    </w:r>
    <w:r>
      <w:fldChar w:fldCharType="separate"/>
    </w:r>
    <w:r w:rsidR="00B010FA">
      <w:rPr>
        <w:noProof/>
      </w:rPr>
      <w:t>1</w:t>
    </w:r>
    <w:r>
      <w:fldChar w:fldCharType="end"/>
    </w:r>
  </w:p>
  <w:p w:rsidR="006D4EDD" w:rsidRDefault="00771431">
    <w:pPr>
      <w:pStyle w:val="A0"/>
      <w:spacing w:line="240" w:lineRule="atLeast"/>
      <w:ind w:right="360"/>
      <w:jc w:val="both"/>
    </w:pPr>
    <w: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01" w:rsidRDefault="000B3F01">
      <w:r>
        <w:separator/>
      </w:r>
    </w:p>
  </w:footnote>
  <w:footnote w:type="continuationSeparator" w:id="0">
    <w:p w:rsidR="000B3F01" w:rsidRDefault="000B3F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DD" w:rsidRDefault="006D4EDD">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923"/>
    <w:multiLevelType w:val="hybridMultilevel"/>
    <w:tmpl w:val="0792AEC2"/>
    <w:styleLink w:val="4"/>
    <w:lvl w:ilvl="0" w:tplc="C338EB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AB34E">
      <w:start w:val="1"/>
      <w:numFmt w:val="bullet"/>
      <w:lvlText w:val="o"/>
      <w:lvlJc w:val="left"/>
      <w:pPr>
        <w:tabs>
          <w:tab w:val="left" w:pos="360"/>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26E560">
      <w:start w:val="1"/>
      <w:numFmt w:val="bullet"/>
      <w:lvlText w:val="▪"/>
      <w:lvlJc w:val="left"/>
      <w:pPr>
        <w:tabs>
          <w:tab w:val="left" w:pos="36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6CADEE">
      <w:start w:val="1"/>
      <w:numFmt w:val="bullet"/>
      <w:lvlText w:val="·"/>
      <w:lvlJc w:val="left"/>
      <w:pPr>
        <w:tabs>
          <w:tab w:val="left" w:pos="36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C4E4D2">
      <w:start w:val="1"/>
      <w:numFmt w:val="bullet"/>
      <w:lvlText w:val="o"/>
      <w:lvlJc w:val="left"/>
      <w:pPr>
        <w:tabs>
          <w:tab w:val="left" w:pos="36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884E7C">
      <w:start w:val="1"/>
      <w:numFmt w:val="bullet"/>
      <w:lvlText w:val="▪"/>
      <w:lvlJc w:val="left"/>
      <w:pPr>
        <w:tabs>
          <w:tab w:val="left" w:pos="36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5A3FA6">
      <w:start w:val="1"/>
      <w:numFmt w:val="bullet"/>
      <w:lvlText w:val="·"/>
      <w:lvlJc w:val="left"/>
      <w:pPr>
        <w:tabs>
          <w:tab w:val="left" w:pos="360"/>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08EB1A">
      <w:start w:val="1"/>
      <w:numFmt w:val="bullet"/>
      <w:lvlText w:val="o"/>
      <w:lvlJc w:val="left"/>
      <w:pPr>
        <w:tabs>
          <w:tab w:val="left" w:pos="36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3CCCFA">
      <w:start w:val="1"/>
      <w:numFmt w:val="bullet"/>
      <w:lvlText w:val="▪"/>
      <w:lvlJc w:val="left"/>
      <w:pPr>
        <w:tabs>
          <w:tab w:val="left" w:pos="3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9664CA"/>
    <w:multiLevelType w:val="hybridMultilevel"/>
    <w:tmpl w:val="C89C8B9A"/>
    <w:styleLink w:val="3"/>
    <w:lvl w:ilvl="0" w:tplc="0756C2EC">
      <w:start w:val="1"/>
      <w:numFmt w:val="bullet"/>
      <w:lvlText w:val="1983"/>
      <w:lvlJc w:val="left"/>
      <w:pPr>
        <w:tabs>
          <w:tab w:val="left" w:pos="8860"/>
        </w:tabs>
        <w:ind w:left="1692" w:hanging="1692"/>
      </w:pPr>
      <w:rPr>
        <w:rFonts w:hAnsi="Arial Unicode MS"/>
        <w:b/>
        <w:bCs/>
        <w:caps w:val="0"/>
        <w:smallCaps w:val="0"/>
        <w:strike w:val="0"/>
        <w:dstrike w:val="0"/>
        <w:outline w:val="0"/>
        <w:emboss w:val="0"/>
        <w:imprint w:val="0"/>
        <w:spacing w:val="0"/>
        <w:w w:val="100"/>
        <w:kern w:val="0"/>
        <w:position w:val="0"/>
        <w:highlight w:val="none"/>
        <w:vertAlign w:val="baseline"/>
      </w:rPr>
    </w:lvl>
    <w:lvl w:ilvl="1" w:tplc="72A82734">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81B0B12E">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63CAAA6">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AE64226">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95677B6">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F8A34A0">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82EBC14">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2C20778">
      <w:start w:val="1"/>
      <w:numFmt w:val="bullet"/>
      <w:lvlText w:val="1983"/>
      <w:lvlJc w:val="left"/>
      <w:pPr>
        <w:tabs>
          <w:tab w:val="left" w:pos="8860"/>
        </w:tabs>
        <w:ind w:left="1410" w:hanging="141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696D3A"/>
    <w:multiLevelType w:val="hybridMultilevel"/>
    <w:tmpl w:val="3D4CFFAE"/>
    <w:styleLink w:val="1"/>
    <w:lvl w:ilvl="0" w:tplc="4CDC188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DF14C6C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36A9680">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01A45DE">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AFD404E0">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EEC6AC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D6CFE30">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AF899F2">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40E98C8">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608102D9"/>
    <w:multiLevelType w:val="hybridMultilevel"/>
    <w:tmpl w:val="2410F942"/>
    <w:numStyleLink w:val="2"/>
  </w:abstractNum>
  <w:abstractNum w:abstractNumId="4" w15:restartNumberingAfterBreak="0">
    <w:nsid w:val="67410730"/>
    <w:multiLevelType w:val="hybridMultilevel"/>
    <w:tmpl w:val="0792AEC2"/>
    <w:numStyleLink w:val="4"/>
  </w:abstractNum>
  <w:abstractNum w:abstractNumId="5" w15:restartNumberingAfterBreak="0">
    <w:nsid w:val="6792289A"/>
    <w:multiLevelType w:val="hybridMultilevel"/>
    <w:tmpl w:val="C89C8B9A"/>
    <w:numStyleLink w:val="3"/>
  </w:abstractNum>
  <w:abstractNum w:abstractNumId="6" w15:restartNumberingAfterBreak="0">
    <w:nsid w:val="70C16B2E"/>
    <w:multiLevelType w:val="hybridMultilevel"/>
    <w:tmpl w:val="3D4CFFAE"/>
    <w:numStyleLink w:val="1"/>
  </w:abstractNum>
  <w:abstractNum w:abstractNumId="7" w15:restartNumberingAfterBreak="0">
    <w:nsid w:val="7A0F524D"/>
    <w:multiLevelType w:val="hybridMultilevel"/>
    <w:tmpl w:val="2410F942"/>
    <w:styleLink w:val="2"/>
    <w:lvl w:ilvl="0" w:tplc="E2EABD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74B23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78CF1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19E319E">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2AC62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3C4CB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AB70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D035F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78DAB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DD"/>
    <w:rsid w:val="000B3F01"/>
    <w:rsid w:val="001107FA"/>
    <w:rsid w:val="00292FF5"/>
    <w:rsid w:val="006D4EDD"/>
    <w:rsid w:val="007153DF"/>
    <w:rsid w:val="00771431"/>
    <w:rsid w:val="00A16948"/>
    <w:rsid w:val="00A719C8"/>
    <w:rsid w:val="00B010FA"/>
    <w:rsid w:val="00C807F5"/>
    <w:rsid w:val="00DC5FA7"/>
    <w:rsid w:val="00E866E8"/>
    <w:rsid w:val="00E968BE"/>
    <w:rsid w:val="00FA3C25"/>
    <w:rsid w:val="00FD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1107"/>
  <w15:docId w15:val="{4A9779F1-45B9-40E9-95EC-0D5DA19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10">
    <w:name w:val="heading 1"/>
    <w:next w:val="A0"/>
    <w:pPr>
      <w:keepNext/>
      <w:outlineLvl w:val="0"/>
    </w:pPr>
    <w:rPr>
      <w:rFonts w:eastAsia="Times New Roman"/>
      <w:b/>
      <w:bCs/>
      <w:color w:val="000000"/>
      <w:sz w:val="22"/>
      <w:szCs w:val="22"/>
      <w:u w:val="single" w:color="000000"/>
    </w:rPr>
  </w:style>
  <w:style w:type="paragraph" w:styleId="5">
    <w:name w:val="heading 5"/>
    <w:next w:val="A0"/>
    <w:pPr>
      <w:keepNext/>
      <w:outlineLvl w:val="4"/>
    </w:pPr>
    <w:rPr>
      <w:rFonts w:eastAsia="Arial Unicode MS" w:cs="Arial Unicode MS"/>
      <w:b/>
      <w:bCs/>
      <w:color w:val="000000"/>
      <w:sz w:val="28"/>
      <w:szCs w:val="28"/>
      <w:u w:color="000000"/>
    </w:rPr>
  </w:style>
  <w:style w:type="paragraph" w:styleId="7">
    <w:name w:val="heading 7"/>
    <w:next w:val="A0"/>
    <w:pPr>
      <w:keepNext/>
      <w:tabs>
        <w:tab w:val="left" w:pos="8910"/>
      </w:tabs>
      <w:jc w:val="center"/>
      <w:outlineLvl w:val="6"/>
    </w:pPr>
    <w:rPr>
      <w:rFonts w:eastAsia="Arial Unicode MS" w:cs="Arial Unicode MS"/>
      <w:b/>
      <w:bCs/>
      <w:color w:val="000000"/>
      <w:sz w:val="24"/>
      <w:szCs w:val="24"/>
      <w:u w:color="000000"/>
    </w:rPr>
  </w:style>
  <w:style w:type="paragraph" w:styleId="8">
    <w:name w:val="heading 8"/>
    <w:next w:val="A0"/>
    <w:pPr>
      <w:keepNext/>
      <w:outlineLvl w:val="7"/>
    </w:pPr>
    <w:rPr>
      <w:rFonts w:eastAsia="Arial Unicode MS" w:cs="Arial Unicode MS"/>
      <w:b/>
      <w:bCs/>
      <w:color w:val="000000"/>
      <w:sz w:val="22"/>
      <w:szCs w:val="22"/>
      <w:u w:color="000000"/>
    </w:rPr>
  </w:style>
  <w:style w:type="paragraph" w:styleId="9">
    <w:name w:val="heading 9"/>
    <w:next w:val="A0"/>
    <w:pPr>
      <w:keepNext/>
      <w:jc w:val="center"/>
      <w:outlineLvl w:val="8"/>
    </w:pPr>
    <w:rPr>
      <w:rFonts w:eastAsia="Arial Unicode MS" w:cs="Arial Unicode MS"/>
      <w:b/>
      <w:bCs/>
      <w:color w:val="000000"/>
      <w:sz w:val="28"/>
      <w:szCs w:val="28"/>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320"/>
        <w:tab w:val="right" w:pos="8640"/>
      </w:tabs>
    </w:pPr>
    <w:rPr>
      <w:rFonts w:eastAsia="Arial Unicode MS" w:cs="Arial Unicode MS"/>
      <w:color w:val="000000"/>
      <w:u w:color="000000"/>
    </w:rPr>
  </w:style>
  <w:style w:type="paragraph" w:styleId="a6">
    <w:name w:val="footer"/>
    <w:pPr>
      <w:tabs>
        <w:tab w:val="center" w:pos="4320"/>
        <w:tab w:val="right" w:pos="8640"/>
      </w:tabs>
    </w:pPr>
    <w:rPr>
      <w:rFonts w:eastAsia="Times New Roman"/>
      <w:color w:val="000000"/>
      <w:u w:color="000000"/>
    </w:rPr>
  </w:style>
  <w:style w:type="paragraph" w:customStyle="1" w:styleId="A0">
    <w:name w:val="正文 A"/>
    <w:rPr>
      <w:rFonts w:eastAsia="Times New Roman"/>
      <w:color w:val="000000"/>
      <w:u w:color="000000"/>
    </w:rPr>
  </w:style>
  <w:style w:type="character" w:customStyle="1" w:styleId="a7">
    <w:name w:val="无"/>
  </w:style>
  <w:style w:type="character" w:customStyle="1" w:styleId="Hyperlink0">
    <w:name w:val="Hyperlink.0"/>
    <w:basedOn w:val="a7"/>
    <w:rPr>
      <w:u w:val="single"/>
      <w:lang w:val="en-US"/>
    </w:rPr>
  </w:style>
  <w:style w:type="numbering" w:customStyle="1" w:styleId="1">
    <w:name w:val="已导入的样式“1”"/>
    <w:pPr>
      <w:numPr>
        <w:numId w:val="1"/>
      </w:numPr>
    </w:pPr>
  </w:style>
  <w:style w:type="numbering" w:customStyle="1" w:styleId="2">
    <w:name w:val="已导入的样式“2”"/>
    <w:pPr>
      <w:numPr>
        <w:numId w:val="3"/>
      </w:numPr>
    </w:pPr>
  </w:style>
  <w:style w:type="paragraph" w:styleId="a8">
    <w:name w:val="Body Text"/>
    <w:rPr>
      <w:rFonts w:eastAsia="Arial Unicode MS" w:cs="Arial Unicode MS"/>
      <w:color w:val="000000"/>
      <w:sz w:val="24"/>
      <w:szCs w:val="24"/>
      <w:u w:color="000000"/>
    </w:rPr>
  </w:style>
  <w:style w:type="numbering" w:customStyle="1" w:styleId="3">
    <w:name w:val="已导入的样式“3”"/>
    <w:pPr>
      <w:numPr>
        <w:numId w:val="5"/>
      </w:numPr>
    </w:pPr>
  </w:style>
  <w:style w:type="numbering" w:customStyle="1" w:styleId="4">
    <w:name w:val="已导入的样式“4”"/>
    <w:pPr>
      <w:numPr>
        <w:numId w:val="7"/>
      </w:numPr>
    </w:pPr>
  </w:style>
  <w:style w:type="character" w:customStyle="1" w:styleId="Hyperlink1">
    <w:name w:val="Hyperlink.1"/>
    <w:basedOn w:val="a7"/>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guo@sfs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2021-05-22T23:56:00Z</dcterms:created>
  <dcterms:modified xsi:type="dcterms:W3CDTF">2021-05-23T13:41:00Z</dcterms:modified>
</cp:coreProperties>
</file>